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V/v </w:t>
            </w:r>
            <w:r w:rsidDel="00000000" w:rsidR="00000000" w:rsidRPr="00000000">
              <w:rPr>
                <w:rFonts w:ascii="Times New Roman" w:cs="Times New Roman" w:eastAsia="Times New Roman" w:hAnsi="Times New Roman"/>
                <w:sz w:val="24"/>
                <w:szCs w:val="24"/>
                <w:highlight w:val="white"/>
                <w:rtl w:val="0"/>
              </w:rPr>
              <w:t xml:space="preserve">báo cáo 1 trường hợp ca dương tính COVID-19 số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01/07/2021.</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TÔ HOÀNG LONG</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1995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w:t>
      </w:r>
      <w:r w:rsidDel="00000000" w:rsidR="00000000" w:rsidRPr="00000000">
        <w:rPr>
          <w:rFonts w:ascii="Times New Roman" w:cs="Times New Roman" w:eastAsia="Times New Roman" w:hAnsi="Times New Roman"/>
          <w:sz w:val="26"/>
          <w:szCs w:val="26"/>
          <w:rtl w:val="0"/>
        </w:rPr>
        <w:t xml:space="preserve">0911991344</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cạnh 118/18/69 liên khu 5-6, khu phố 7, phường Bình Hưng Hòa B, quận Bình Tân, TP.HCM.</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Siêu thị coopMart Âu Cơ 856 Âu Cơ – phường 14 Quận Tân Bình- TPHCM.</w:t>
      </w:r>
    </w:p>
    <w:p w:rsidR="00000000" w:rsidDel="00000000" w:rsidP="00000000" w:rsidRDefault="00000000" w:rsidRPr="00000000" w14:paraId="00000018">
      <w:pPr>
        <w:keepNext w:val="1"/>
        <w:numPr>
          <w:ilvl w:val="0"/>
          <w:numId w:val="6"/>
        </w:numPr>
        <w:spacing w:after="2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dương tính Covid-19 ngày 30/06/2021 tại bệnh viện Bình Tân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23/6/2021 bệnh nhân có đến tiêm ngừa Covid-19 tại trường tiểu học Mạc Đĩnh Chi quận 6  khung giờ đến 8 giờ ngày 23/6/2021 đến 16h 30 phút. Sau khi tiêm ngừa về bệnh nhân sốt liên tục uống thuốc hạ sốt nhưng không giảm, đau họng ngày một tăng đến bệnh viện Bình Tân khám và được test nhanh có kết quả dương tính sau đó gửi mẩu lần  CPR sang bệnh viện Nhiệt Đới kết quả dương tín vơi test CPR.</w:t>
      </w:r>
    </w:p>
    <w:p w:rsidR="00000000" w:rsidDel="00000000" w:rsidP="00000000" w:rsidRDefault="00000000" w:rsidRPr="00000000" w14:paraId="0000001B">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làm hàng ngày tại Siêu thị coopMart  Âu Cơ 856 Âu Cơ – phường 14 Quận Tân Bình- TPHCM. Đến ngày 23/06/2021 bệnh nhân tiêm ngừa, sốt nên xin nghỉ tại nhà cạnh số 118/18/69 liên khu 5-6  khu phố 7 phường Bình Hưng Hòa B, quận Bình Tân.</w:t>
      </w:r>
    </w:p>
    <w:p w:rsidR="00000000" w:rsidDel="00000000" w:rsidP="00000000" w:rsidRDefault="00000000" w:rsidRPr="00000000" w14:paraId="0000001C">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của F1 tiếp xúc như sau:</w:t>
      </w:r>
    </w:p>
    <w:p w:rsidR="00000000" w:rsidDel="00000000" w:rsidP="00000000" w:rsidRDefault="00000000" w:rsidRPr="00000000" w14:paraId="0000001D">
      <w:pPr>
        <w:numPr>
          <w:ilvl w:val="0"/>
          <w:numId w:val="5"/>
        </w:numP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Họ và tên: </w:t>
      </w:r>
      <w:r w:rsidDel="00000000" w:rsidR="00000000" w:rsidRPr="00000000">
        <w:rPr>
          <w:rFonts w:ascii="Times New Roman" w:cs="Times New Roman" w:eastAsia="Times New Roman" w:hAnsi="Times New Roman"/>
          <w:sz w:val="26"/>
          <w:szCs w:val="26"/>
          <w:rtl w:val="0"/>
        </w:rPr>
        <w:t xml:space="preserve">Mẹ Võ Kim Vương (mẹ), Giới tính: Nữ,</w:t>
      </w:r>
    </w:p>
    <w:p w:rsidR="00000000" w:rsidDel="00000000" w:rsidP="00000000" w:rsidRDefault="00000000" w:rsidRPr="00000000" w14:paraId="0000001E">
      <w:pPr>
        <w:numPr>
          <w:ilvl w:val="0"/>
          <w:numId w:val="1"/>
        </w:numPr>
        <w:tabs>
          <w:tab w:val="center" w:pos="6237"/>
        </w:tabs>
        <w:spacing w:after="0" w:afterAutospacing="0" w:before="0" w:beforeAutospacing="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1F">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tại nhà .</w:t>
      </w:r>
    </w:p>
    <w:p w:rsidR="00000000" w:rsidDel="00000000" w:rsidP="00000000" w:rsidRDefault="00000000" w:rsidRPr="00000000" w14:paraId="00000020">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1">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3">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5">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7">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9">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B">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D">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2E">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eastAsia="en-US"/>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wQqNyXSCe2Sop4kmFJFIl2hpg==">AMUW2mXb01cYgnjwkJxV0f2R5sXMxvG+QAqBjKC9tMW9jFNcbRsiugLHYjDGLdx4Pm6fAfwidqAnW8BXzkW9atM5VOvuCg0JepqOXCiAAThchv5uxYV847qgBLOA5ycj9ceUxmUM96KN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