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276" w:lineRule="auto"/>
        <w:rPr>
          <w:rFonts w:ascii="Arial" w:cs="Arial" w:eastAsia="Arial" w:hAnsi="Arial"/>
          <w:color w:val="000000"/>
        </w:rPr>
      </w:pPr>
      <w:r w:rsidDel="00000000" w:rsidR="00000000" w:rsidRPr="00000000">
        <w:rPr>
          <w:rFonts w:ascii="Arial" w:cs="Arial" w:eastAsia="Arial" w:hAnsi="Arial"/>
          <w:rtl w:val="0"/>
        </w:rPr>
        <w:t xml:space="preserve">  </w:t>
      </w:r>
      <w:r w:rsidDel="00000000" w:rsidR="00000000" w:rsidRPr="00000000">
        <w:rPr>
          <w:rtl w:val="0"/>
        </w:rPr>
      </w:r>
    </w:p>
    <w:tbl>
      <w:tblPr>
        <w:tblStyle w:val="Table1"/>
        <w:tblW w:w="98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1003300</wp:posOffset>
                      </wp:positionH>
                      <wp:positionV relativeFrom="paragraph">
                        <wp:posOffset>114300</wp:posOffset>
                      </wp:positionV>
                      <wp:extent cx="657225" cy="60325"/>
                      <wp:effectExtent b="0" l="0" r="0" t="0"/>
                      <wp:wrapNone/>
                      <wp:docPr id="104"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1003300</wp:posOffset>
                      </wp:positionH>
                      <wp:positionV relativeFrom="paragraph">
                        <wp:posOffset>114300</wp:posOffset>
                      </wp:positionV>
                      <wp:extent cx="657225" cy="60325"/>
                      <wp:effectExtent b="0" l="0" r="0" t="0"/>
                      <wp:wrapNone/>
                      <wp:docPr id="10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7225" cy="6032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660400</wp:posOffset>
                      </wp:positionH>
                      <wp:positionV relativeFrom="paragraph">
                        <wp:posOffset>139700</wp:posOffset>
                      </wp:positionV>
                      <wp:extent cx="1838325" cy="60325"/>
                      <wp:effectExtent b="0" l="0" r="0" t="0"/>
                      <wp:wrapNone/>
                      <wp:docPr id="103"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660400</wp:posOffset>
                      </wp:positionH>
                      <wp:positionV relativeFrom="paragraph">
                        <wp:posOffset>139700</wp:posOffset>
                      </wp:positionV>
                      <wp:extent cx="1838325" cy="60325"/>
                      <wp:effectExtent b="0" l="0" r="0" t="0"/>
                      <wp:wrapNone/>
                      <wp:docPr id="10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38325" cy="6032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5"/>
        </w:numP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5"/>
        </w:numP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5"/>
        </w:numP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số BN0000 tại thành phố Hồ Chí Minh như sau:</w:t>
      </w:r>
    </w:p>
    <w:p w:rsidR="00000000" w:rsidDel="00000000" w:rsidP="00000000" w:rsidRDefault="00000000" w:rsidRPr="00000000" w14:paraId="00000011">
      <w:pPr>
        <w:numPr>
          <w:ilvl w:val="0"/>
          <w:numId w:val="1"/>
        </w:numP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06 giờ 00 phút, ngày 0</w:t>
      </w: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Fonts w:ascii="Times New Roman" w:cs="Times New Roman" w:eastAsia="Times New Roman" w:hAnsi="Times New Roman"/>
          <w:color w:val="000000"/>
          <w:sz w:val="26"/>
          <w:szCs w:val="26"/>
          <w:rtl w:val="0"/>
        </w:rPr>
        <w:t xml:space="preserve">/07/2021.</w:t>
      </w:r>
    </w:p>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w:t>
      </w:r>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NGUYỄN THANH SỰ </w:t>
      </w:r>
      <w:r w:rsidDel="00000000" w:rsidR="00000000" w:rsidRPr="00000000">
        <w:rPr>
          <w:rFonts w:ascii="Times New Roman" w:cs="Times New Roman" w:eastAsia="Times New Roman" w:hAnsi="Times New Roman"/>
          <w:color w:val="000000"/>
          <w:sz w:val="26"/>
          <w:szCs w:val="26"/>
          <w:highlight w:val="white"/>
          <w:rtl w:val="0"/>
        </w:rPr>
        <w:t xml:space="preserve">(BN0000)</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Fonts w:ascii="Times New Roman" w:cs="Times New Roman" w:eastAsia="Times New Roman" w:hAnsi="Times New Roman"/>
          <w:sz w:val="26"/>
          <w:szCs w:val="26"/>
          <w:rtl w:val="0"/>
        </w:rPr>
        <w:t xml:space="preserve">NAM</w:t>
      </w:r>
      <w:r w:rsidDel="00000000" w:rsidR="00000000" w:rsidRPr="00000000">
        <w:rPr>
          <w:rFonts w:ascii="Times New Roman" w:cs="Times New Roman" w:eastAsia="Times New Roman" w:hAnsi="Times New Roman"/>
          <w:color w:val="000000"/>
          <w:sz w:val="26"/>
          <w:szCs w:val="26"/>
          <w:rtl w:val="0"/>
        </w:rPr>
        <w:t xml:space="preserve">, sinh năm 1991, quốc tịch: Việt Nam, Chứng minh nhân dân: 365865827</w:t>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SĐT:</w:t>
      </w:r>
      <w:r w:rsidDel="00000000" w:rsidR="00000000" w:rsidRPr="00000000">
        <w:rPr>
          <w:rFonts w:ascii="Times New Roman" w:cs="Times New Roman" w:eastAsia="Times New Roman" w:hAnsi="Times New Roman"/>
          <w:sz w:val="26"/>
          <w:szCs w:val="26"/>
          <w:rtl w:val="0"/>
        </w:rPr>
        <w:t xml:space="preserve"> 0933953661</w:t>
      </w:r>
      <w:r w:rsidDel="00000000" w:rsidR="00000000" w:rsidRPr="00000000">
        <w:rPr>
          <w:rtl w:val="0"/>
        </w:rPr>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SĐT:</w:t>
      </w:r>
      <w:r w:rsidDel="00000000" w:rsidR="00000000" w:rsidRPr="00000000">
        <w:rPr>
          <w:rFonts w:ascii="Times New Roman" w:cs="Times New Roman" w:eastAsia="Times New Roman" w:hAnsi="Times New Roman"/>
          <w:sz w:val="26"/>
          <w:szCs w:val="26"/>
          <w:rtl w:val="0"/>
        </w:rPr>
        <w:t xml:space="preserve"> 0766780858 (liên lạc được )</w:t>
      </w:r>
      <w:r w:rsidDel="00000000" w:rsidR="00000000" w:rsidRPr="00000000">
        <w:rPr>
          <w:rtl w:val="0"/>
        </w:rPr>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Tôn giáo: </w:t>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w:t>
      </w:r>
      <w:r w:rsidDel="00000000" w:rsidR="00000000" w:rsidRPr="00000000">
        <w:rPr>
          <w:rFonts w:ascii="Times New Roman" w:cs="Times New Roman" w:eastAsia="Times New Roman" w:hAnsi="Times New Roman"/>
          <w:sz w:val="26"/>
          <w:szCs w:val="26"/>
          <w:rtl w:val="0"/>
        </w:rPr>
        <w:t xml:space="preserve">258/58/13/6 HỒ HỌC LÃM,PHƯỜNG AN LẠC,QUẬN BÌNH TÂN.</w:t>
      </w:r>
      <w:r w:rsidDel="00000000" w:rsidR="00000000" w:rsidRPr="00000000">
        <w:rPr>
          <w:rtl w:val="0"/>
        </w:rPr>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w:t>
      </w:r>
      <w:r w:rsidDel="00000000" w:rsidR="00000000" w:rsidRPr="00000000">
        <w:rPr>
          <w:rFonts w:ascii="Times New Roman" w:cs="Times New Roman" w:eastAsia="Times New Roman" w:hAnsi="Times New Roman"/>
          <w:sz w:val="26"/>
          <w:szCs w:val="26"/>
          <w:rtl w:val="0"/>
        </w:rPr>
        <w:t xml:space="preserve"> TÀI XẾ XE TẢI.</w:t>
      </w:r>
      <w:r w:rsidDel="00000000" w:rsidR="00000000" w:rsidRPr="00000000">
        <w:rPr>
          <w:rtl w:val="0"/>
        </w:rPr>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BN được lấy mẫu 3 LẦN xét nghiệm và 2 lần test nhanh trong khu vực đang bị phong tỏa.</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LẦN 3: NGÀY 01/07/2021 kết quả dương tính.</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ff0000"/>
          <w:sz w:val="26"/>
          <w:szCs w:val="26"/>
          <w:rtl w:val="0"/>
        </w:rPr>
        <w:t xml:space="preserve">Yếu tố dịch tễ: BN sống trong hẻm đang bị phong tỏa.</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360" w:lineRule="auto"/>
        <w:ind w:left="720" w:firstLine="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2.Lịch sử đi lại và tiền sử tiếp xúc và triệu chứng lâm sàng của BN (theo lời khai của BN</w:t>
      </w:r>
    </w:p>
    <w:p w:rsidR="00000000" w:rsidDel="00000000" w:rsidP="00000000" w:rsidRDefault="00000000" w:rsidRPr="00000000" w14:paraId="0000001D">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Triệu chứng: Không có</w:t>
      </w:r>
    </w:p>
    <w:p w:rsidR="00000000" w:rsidDel="00000000" w:rsidP="00000000" w:rsidRDefault="00000000" w:rsidRPr="00000000" w14:paraId="0000001E">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BN có đi giao hàng trong thời gian dịch bệnh (rất ít và không nhớ rõ thông tin).</w:t>
      </w:r>
    </w:p>
    <w:p w:rsidR="00000000" w:rsidDel="00000000" w:rsidP="00000000" w:rsidRDefault="00000000" w:rsidRPr="00000000" w14:paraId="0000001F">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Ngày 09/06/2021: Hẻm 258 bị phong tỏa nên bệnh nhân không đi làm nữa chỉ tiếp xúc với hàng xóm xung quanh nhà (BN không rõ thông tin của hàng xóm, có đeo khẩu trang và tuân thủ khoảng cách 2m)</w:t>
      </w:r>
    </w:p>
    <w:p w:rsidR="00000000" w:rsidDel="00000000" w:rsidP="00000000" w:rsidRDefault="00000000" w:rsidRPr="00000000" w14:paraId="00000020">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- 30/06/2021: BN có tiếp xúc với chủ nhà trọ Nguyễn Thị Ngọc Thiện; làm việc ở công ty Tỷ Hùng; số liên hệ: 0372494803</w:t>
      </w:r>
    </w:p>
    <w:p w:rsidR="00000000" w:rsidDel="00000000" w:rsidP="00000000" w:rsidRDefault="00000000" w:rsidRPr="00000000" w14:paraId="00000021">
      <w:pPr>
        <w:spacing w:after="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BN chủ yếu ở nhà, trong nhà tiếp xúc với 3 thành viên gồm: </w:t>
      </w:r>
    </w:p>
    <w:p w:rsidR="00000000" w:rsidDel="00000000" w:rsidP="00000000" w:rsidRDefault="00000000" w:rsidRPr="00000000" w14:paraId="00000022">
      <w:pPr>
        <w:spacing w:after="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Vợ : Nguyễn Thị Kim Phương; sinh năm: 1995; CMND: 079195007746; Số điện thoại: 0933994902</w:t>
        <w:br w:type="textWrapping"/>
        <w:t xml:space="preserve">+ Con ( 2 tháng tuổi): Nguyễn Quốc Đạt </w:t>
        <w:br w:type="textWrapping"/>
        <w:t xml:space="preserve">+ Em của vợ: Nguyễn Thị Kim Thanh; sinh năm: 2003; Số điện thoại: 0585889049</w:t>
      </w:r>
    </w:p>
    <w:p w:rsidR="00000000" w:rsidDel="00000000" w:rsidP="00000000" w:rsidRDefault="00000000" w:rsidRPr="00000000" w14:paraId="0000002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567" w:right="0" w:hanging="11.000000000000014"/>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Quán cafe nhỏ gần nhà (trong hẻm 258/58/17; cách nhà vài bước). BN thường đi bộ ra quán cafe (mua mang về) vào buổi chiều (khoảng 16-17 giờ).</w:t>
      </w:r>
    </w:p>
    <w:p w:rsidR="00000000" w:rsidDel="00000000" w:rsidP="00000000" w:rsidRDefault="00000000" w:rsidRPr="00000000" w14:paraId="0000002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567" w:right="0" w:hanging="11.000000000000014"/>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03/07/2021 lúc 13 giờ BN được đưa lên khu cách ly tập trung ở ĐHQG khu A15 PHÒNG 410 chưa test lấy mẫu.</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r w:rsidDel="00000000" w:rsidR="00000000" w:rsidRPr="00000000">
        <w:rPr>
          <w:rtl w:val="0"/>
        </w:rPr>
      </w:r>
    </w:p>
    <w:p w:rsidR="00000000" w:rsidDel="00000000" w:rsidP="00000000" w:rsidRDefault="00000000" w:rsidRPr="00000000" w14:paraId="00000026">
      <w:pPr>
        <w:numPr>
          <w:ilvl w:val="0"/>
          <w:numId w:val="2"/>
        </w:numP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đã được đưa đến khu cách ly tập trung ở Thủ Đức để test lại vào ngày 03/07/2021 lúc 13 giờ.</w:t>
      </w:r>
    </w:p>
    <w:p w:rsidR="00000000" w:rsidDel="00000000" w:rsidP="00000000" w:rsidRDefault="00000000" w:rsidRPr="00000000" w14:paraId="00000027">
      <w:pPr>
        <w:numPr>
          <w:ilvl w:val="0"/>
          <w:numId w:val="2"/>
        </w:numP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 tỉnh/thành phố liên quan xác minh, lấy mẫu xét nghiệm.</w:t>
      </w:r>
    </w:p>
    <w:p w:rsidR="00000000" w:rsidDel="00000000" w:rsidP="00000000" w:rsidRDefault="00000000" w:rsidRPr="00000000" w14:paraId="00000028">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84"/>
        <w:gridCol w:w="4788"/>
        <w:tblGridChange w:id="0">
          <w:tblGrid>
            <w:gridCol w:w="4084"/>
            <w:gridCol w:w="4788"/>
          </w:tblGrid>
        </w:tblGridChange>
      </w:tblGrid>
      <w:tr>
        <w:tc>
          <w:tcPr/>
          <w:p w:rsidR="00000000" w:rsidDel="00000000" w:rsidP="00000000" w:rsidRDefault="00000000" w:rsidRPr="00000000" w14:paraId="00000029">
            <w:pP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2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2B">
            <w:pPr>
              <w:numPr>
                <w:ilvl w:val="0"/>
                <w:numId w:val="3"/>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2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2D">
            <w:pPr>
              <w:numPr>
                <w:ilvl w:val="0"/>
                <w:numId w:val="3"/>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2E">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2F">
            <w:pPr>
              <w:numPr>
                <w:ilvl w:val="0"/>
                <w:numId w:val="3"/>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30">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1">
            <w:pPr>
              <w:numPr>
                <w:ilvl w:val="0"/>
                <w:numId w:val="3"/>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32">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3">
            <w:pPr>
              <w:numPr>
                <w:ilvl w:val="0"/>
                <w:numId w:val="3"/>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34">
            <w:pP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(NTT, Nhóm 03 – 8b)</w:t>
            </w:r>
          </w:p>
        </w:tc>
        <w:tc>
          <w:tcPr/>
          <w:p w:rsidR="00000000" w:rsidDel="00000000" w:rsidP="00000000" w:rsidRDefault="00000000" w:rsidRPr="00000000" w14:paraId="00000035">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6">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7">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38">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9">
      <w:pP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5">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Binhthng" w:default="1">
    <w:name w:val="Normal"/>
    <w:qFormat w:val="1"/>
    <w:rPr>
      <w:lang w:eastAsia="en-US"/>
    </w:rPr>
  </w:style>
  <w:style w:type="paragraph" w:styleId="u1">
    <w:name w:val="heading 1"/>
    <w:basedOn w:val="Binhthng"/>
    <w:next w:val="Binhthng"/>
    <w:uiPriority w:val="9"/>
    <w:qFormat w:val="1"/>
    <w:pPr>
      <w:keepNext w:val="1"/>
      <w:keepLines w:val="1"/>
      <w:spacing w:after="120" w:before="480"/>
      <w:outlineLvl w:val="0"/>
    </w:pPr>
    <w:rPr>
      <w:b w:val="1"/>
      <w:sz w:val="48"/>
      <w:szCs w:val="48"/>
    </w:rPr>
  </w:style>
  <w:style w:type="paragraph" w:styleId="u2">
    <w:name w:val="heading 2"/>
    <w:basedOn w:val="Binhthng"/>
    <w:next w:val="Binhthng"/>
    <w:uiPriority w:val="9"/>
    <w:semiHidden w:val="1"/>
    <w:unhideWhenUsed w:val="1"/>
    <w:qFormat w:val="1"/>
    <w:pPr>
      <w:keepNext w:val="1"/>
      <w:keepLines w:val="1"/>
      <w:spacing w:after="80" w:before="360"/>
      <w:outlineLvl w:val="1"/>
    </w:pPr>
    <w:rPr>
      <w:b w:val="1"/>
      <w:sz w:val="36"/>
      <w:szCs w:val="36"/>
    </w:rPr>
  </w:style>
  <w:style w:type="paragraph" w:styleId="u3">
    <w:name w:val="heading 3"/>
    <w:basedOn w:val="Binhthng"/>
    <w:next w:val="Binhthng"/>
    <w:uiPriority w:val="9"/>
    <w:semiHidden w:val="1"/>
    <w:unhideWhenUsed w:val="1"/>
    <w:qFormat w:val="1"/>
    <w:pPr>
      <w:keepNext w:val="1"/>
      <w:keepLines w:val="1"/>
      <w:spacing w:after="80" w:before="280"/>
      <w:outlineLvl w:val="2"/>
    </w:pPr>
    <w:rPr>
      <w:b w:val="1"/>
      <w:sz w:val="28"/>
      <w:szCs w:val="28"/>
    </w:rPr>
  </w:style>
  <w:style w:type="paragraph" w:styleId="u4">
    <w:name w:val="heading 4"/>
    <w:basedOn w:val="Binhthng"/>
    <w:next w:val="Binhthng"/>
    <w:uiPriority w:val="9"/>
    <w:semiHidden w:val="1"/>
    <w:unhideWhenUsed w:val="1"/>
    <w:qFormat w:val="1"/>
    <w:pPr>
      <w:keepNext w:val="1"/>
      <w:keepLines w:val="1"/>
      <w:spacing w:after="40" w:before="240"/>
      <w:outlineLvl w:val="3"/>
    </w:pPr>
    <w:rPr>
      <w:b w:val="1"/>
      <w:sz w:val="24"/>
      <w:szCs w:val="24"/>
    </w:rPr>
  </w:style>
  <w:style w:type="paragraph" w:styleId="u5">
    <w:name w:val="heading 5"/>
    <w:basedOn w:val="Binhthng"/>
    <w:next w:val="Binhthng"/>
    <w:uiPriority w:val="9"/>
    <w:semiHidden w:val="1"/>
    <w:unhideWhenUsed w:val="1"/>
    <w:qFormat w:val="1"/>
    <w:pPr>
      <w:keepNext w:val="1"/>
      <w:keepLines w:val="1"/>
      <w:spacing w:after="40" w:before="220"/>
      <w:outlineLvl w:val="4"/>
    </w:pPr>
    <w:rPr>
      <w:b w:val="1"/>
    </w:rPr>
  </w:style>
  <w:style w:type="paragraph" w:styleId="u6">
    <w:name w:val="heading 6"/>
    <w:basedOn w:val="Binhthng"/>
    <w:next w:val="Binhthng"/>
    <w:uiPriority w:val="9"/>
    <w:semiHidden w:val="1"/>
    <w:unhideWhenUsed w:val="1"/>
    <w:qFormat w:val="1"/>
    <w:pPr>
      <w:keepNext w:val="1"/>
      <w:keepLines w:val="1"/>
      <w:spacing w:after="40" w:before="200"/>
      <w:outlineLvl w:val="5"/>
    </w:pPr>
    <w:rPr>
      <w:b w:val="1"/>
      <w:sz w:val="20"/>
      <w:szCs w:val="20"/>
    </w:rPr>
  </w:style>
  <w:style w:type="character" w:styleId="Phngmcinhcuaoanvn" w:default="1">
    <w:name w:val="Default Paragraph Font"/>
    <w:uiPriority w:val="1"/>
    <w:semiHidden w:val="1"/>
    <w:unhideWhenUsed w:val="1"/>
  </w:style>
  <w:style w:type="table" w:styleId="BangThngthng" w:default="1">
    <w:name w:val="Normal Table"/>
    <w:uiPriority w:val="99"/>
    <w:semiHidden w:val="1"/>
    <w:unhideWhenUsed w:val="1"/>
    <w:tblPr>
      <w:tblInd w:w="0.0" w:type="dxa"/>
      <w:tblCellMar>
        <w:top w:w="0.0" w:type="dxa"/>
        <w:left w:w="108.0" w:type="dxa"/>
        <w:bottom w:w="0.0" w:type="dxa"/>
        <w:right w:w="108.0" w:type="dxa"/>
      </w:tblCellMar>
    </w:tblPr>
  </w:style>
  <w:style w:type="numbering" w:styleId="Khngco"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u">
    <w:name w:val="Title"/>
    <w:basedOn w:val="Binhthng"/>
    <w:next w:val="Binhthng"/>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character" w:styleId="Nhnmanh">
    <w:name w:val="Emphasis"/>
    <w:basedOn w:val="Phngmcinhcuaoanvn"/>
    <w:uiPriority w:val="20"/>
    <w:qFormat w:val="1"/>
    <w:rPr>
      <w:i w:val="1"/>
      <w:iCs w:val="1"/>
    </w:rPr>
  </w:style>
  <w:style w:type="paragraph" w:styleId="ThngthngWeb">
    <w:name w:val="Normal (Web)"/>
    <w:qFormat w:val="1"/>
    <w:pPr>
      <w:spacing w:afterAutospacing="1" w:beforeAutospacing="1"/>
    </w:pPr>
    <w:rPr>
      <w:sz w:val="24"/>
      <w:szCs w:val="24"/>
      <w:lang w:val="en-US"/>
    </w:rPr>
  </w:style>
  <w:style w:type="character" w:styleId="Manh">
    <w:name w:val="Strong"/>
    <w:basedOn w:val="Phngmcinhcuaoanvn"/>
    <w:uiPriority w:val="22"/>
    <w:qFormat w:val="1"/>
    <w:rPr>
      <w:b w:val="1"/>
      <w:bCs w:val="1"/>
    </w:rPr>
  </w:style>
  <w:style w:type="paragraph" w:styleId="Tiuphu">
    <w:name w:val="Subtitle"/>
    <w:basedOn w:val="Binhthng"/>
    <w:next w:val="Binhthng"/>
    <w:uiPriority w:val="11"/>
    <w:qFormat w:val="1"/>
    <w:pPr>
      <w:keepNext w:val="1"/>
      <w:keepLines w:val="1"/>
      <w:spacing w:after="80" w:before="360"/>
    </w:pPr>
    <w:rPr>
      <w:rFonts w:ascii="Georgia" w:cs="Georgia" w:eastAsia="Georgia" w:hAnsi="Georgia"/>
      <w:i w:val="1"/>
      <w:color w:val="666666"/>
      <w:sz w:val="48"/>
      <w:szCs w:val="48"/>
    </w:rPr>
  </w:style>
  <w:style w:type="table" w:styleId="LiBang">
    <w:name w:val="Table Grid"/>
    <w:basedOn w:val="BangThngthng"/>
    <w:uiPriority w:val="59"/>
    <w:qFormat w:val="1"/>
    <w:rPr>
      <w:rFonts w:ascii="Arial" w:eastAsia="Arial" w:hAnsi="Arial"/>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Normal10" w:customStyle="1">
    <w:name w:val="Table Normal1"/>
    <w:qFormat w:val="1"/>
    <w:tblPr>
      <w:tblCellMar>
        <w:top w:w="0.0" w:type="dxa"/>
        <w:left w:w="0.0" w:type="dxa"/>
        <w:bottom w:w="0.0" w:type="dxa"/>
        <w:right w:w="0.0" w:type="dxa"/>
      </w:tblCellMar>
    </w:tblPr>
  </w:style>
  <w:style w:type="paragraph" w:styleId="oancuaDanhsach">
    <w:name w:val="List Paragraph"/>
    <w:basedOn w:val="Binhthng"/>
    <w:uiPriority w:val="34"/>
    <w:qFormat w:val="1"/>
    <w:pPr>
      <w:ind w:left="720"/>
      <w:contextualSpacing w:val="1"/>
    </w:pPr>
  </w:style>
  <w:style w:type="table" w:styleId="Style15" w:customStyle="1">
    <w:name w:val="_Style 15"/>
    <w:basedOn w:val="TableNormal10"/>
    <w:qFormat w:val="1"/>
    <w:tblPr>
      <w:tblCellMar>
        <w:left w:w="115.0" w:type="dxa"/>
        <w:right w:w="115.0" w:type="dxa"/>
      </w:tblCellMar>
    </w:tblPr>
  </w:style>
  <w:style w:type="table" w:styleId="Style16" w:customStyle="1">
    <w:name w:val="_Style 16"/>
    <w:basedOn w:val="TableNormal10"/>
    <w:qFormat w:val="1"/>
    <w:tblPr>
      <w:tblCellMar>
        <w:left w:w="115.0" w:type="dxa"/>
        <w:right w:w="115.0" w:type="dxa"/>
      </w:tblCellMar>
    </w:tblPr>
  </w:style>
  <w:style w:type="table" w:styleId="Style17" w:customStyle="1">
    <w:name w:val="_Style 17"/>
    <w:basedOn w:val="TableNormal10"/>
    <w:qFormat w:val="1"/>
    <w:tblPr>
      <w:tblCellMar>
        <w:left w:w="115.0" w:type="dxa"/>
        <w:right w:w="115.0" w:type="dxa"/>
      </w:tblCellMar>
    </w:tblPr>
  </w:style>
  <w:style w:type="character" w:styleId="grkhzd" w:customStyle="1">
    <w:name w:val="grkhzd"/>
    <w:basedOn w:val="Phngmcinhcuaoanvn"/>
  </w:style>
  <w:style w:type="character" w:styleId="lrzxr" w:customStyle="1">
    <w:name w:val="lrzxr"/>
    <w:basedOn w:val="Phngmcinhcuaoanvn"/>
    <w:qFormat w:val="1"/>
  </w:style>
  <w:style w:type="paragraph" w:styleId="utrang">
    <w:name w:val="header"/>
    <w:basedOn w:val="Binhthng"/>
    <w:link w:val="utrangChar"/>
    <w:rsid w:val="00A61E73"/>
    <w:pPr>
      <w:tabs>
        <w:tab w:val="center" w:pos="4513"/>
        <w:tab w:val="right" w:pos="9026"/>
      </w:tabs>
      <w:spacing w:after="0" w:line="240" w:lineRule="auto"/>
    </w:pPr>
  </w:style>
  <w:style w:type="character" w:styleId="utrangChar" w:customStyle="1">
    <w:name w:val="Đầu trang Char"/>
    <w:basedOn w:val="Phngmcinhcuaoanvn"/>
    <w:link w:val="utrang"/>
    <w:rsid w:val="00A61E73"/>
    <w:rPr>
      <w:rFonts w:ascii="Calibri" w:cs="Calibri" w:eastAsia="Calibri" w:hAnsi="Calibri"/>
      <w:sz w:val="22"/>
      <w:szCs w:val="22"/>
      <w:lang w:eastAsia="en-US"/>
    </w:rPr>
  </w:style>
  <w:style w:type="paragraph" w:styleId="Chntrang">
    <w:name w:val="footer"/>
    <w:basedOn w:val="Binhthng"/>
    <w:link w:val="ChntrangChar"/>
    <w:rsid w:val="00A61E73"/>
    <w:pPr>
      <w:tabs>
        <w:tab w:val="center" w:pos="4513"/>
        <w:tab w:val="right" w:pos="9026"/>
      </w:tabs>
      <w:spacing w:after="0" w:line="240" w:lineRule="auto"/>
    </w:pPr>
  </w:style>
  <w:style w:type="character" w:styleId="ChntrangChar" w:customStyle="1">
    <w:name w:val="Chân trang Char"/>
    <w:basedOn w:val="Phngmcinhcuaoanvn"/>
    <w:link w:val="Chntrang"/>
    <w:rsid w:val="00A61E73"/>
    <w:rPr>
      <w:rFonts w:ascii="Calibri" w:cs="Calibri" w:eastAsia="Calibri" w:hAnsi="Calibri"/>
      <w:sz w:val="22"/>
      <w:szCs w:val="22"/>
      <w:lang w:eastAsia="en-US"/>
    </w:rPr>
  </w:style>
  <w:style w:type="table" w:styleId="a" w:customStyle="1">
    <w:basedOn w:val="BangThngthng"/>
    <w:tblPr>
      <w:tblStyleRowBandSize w:val="1"/>
      <w:tblStyleColBandSize w:val="1"/>
      <w:tblCellMar>
        <w:left w:w="115.0" w:type="dxa"/>
        <w:right w:w="115.0" w:type="dxa"/>
      </w:tblCellMar>
    </w:tblPr>
  </w:style>
  <w:style w:type="table" w:styleId="a0" w:customStyle="1">
    <w:basedOn w:val="BangThngthng"/>
    <w:tblPr>
      <w:tblStyleRowBandSize w:val="1"/>
      <w:tblStyleColBandSize w:val="1"/>
      <w:tblCellMar>
        <w:left w:w="115.0" w:type="dxa"/>
        <w:right w:w="115.0" w:type="dxa"/>
      </w:tblCellMar>
    </w:tblPr>
  </w:style>
  <w:style w:type="table" w:styleId="a1" w:customStyle="1">
    <w:basedOn w:val="BangThngthng"/>
    <w:tblPr>
      <w:tblStyleRowBandSize w:val="1"/>
      <w:tblStyleColBandSize w:val="1"/>
      <w:tblCellMar>
        <w:left w:w="115.0" w:type="dxa"/>
        <w:right w:w="115.0" w:type="dxa"/>
      </w:tblCellMar>
    </w:tblPr>
  </w:style>
  <w:style w:type="table" w:styleId="a2" w:customStyle="1">
    <w:basedOn w:val="BangThngthng"/>
    <w:rPr>
      <w:rFonts w:ascii="Arial" w:cs="Arial" w:eastAsia="Arial" w:hAnsi="Arial"/>
    </w:rPr>
    <w:tblPr>
      <w:tblStyleRowBandSize w:val="1"/>
      <w:tblStyleColBandSize w:val="1"/>
      <w:tblCellMar>
        <w:left w:w="115.0" w:type="dxa"/>
        <w:right w:w="115.0" w:type="dxa"/>
      </w:tblCellMar>
    </w:tblPr>
  </w:style>
  <w:style w:type="table" w:styleId="a3" w:customStyle="1">
    <w:basedOn w:val="BangThngthng"/>
    <w:rPr>
      <w:rFonts w:ascii="Arial" w:cs="Arial" w:eastAsia="Arial" w:hAnsi="Arial"/>
    </w:rPr>
    <w:tblPr>
      <w:tblStyleRowBandSize w:val="1"/>
      <w:tblStyleColBandSize w:val="1"/>
      <w:tblCellMar>
        <w:left w:w="115.0" w:type="dxa"/>
        <w:right w:w="115.0" w:type="dxa"/>
      </w:tblCellMar>
    </w:tblPr>
  </w:style>
  <w:style w:type="table" w:styleId="a4" w:customStyle="1">
    <w:basedOn w:val="BangThngthng"/>
    <w:rPr>
      <w:rFonts w:ascii="Arial" w:cs="Arial" w:eastAsia="Arial" w:hAnsi="Arial"/>
    </w:rPr>
    <w:tblPr>
      <w:tblStyleRowBandSize w:val="1"/>
      <w:tblStyleColBandSize w:val="1"/>
      <w:tblCellMar>
        <w:left w:w="115.0" w:type="dxa"/>
        <w:right w:w="115.0" w:type="dxa"/>
      </w:tblCellMar>
    </w:tblPr>
  </w:style>
  <w:style w:type="table" w:styleId="a5" w:customStyle="1">
    <w:basedOn w:val="BangThngthng"/>
    <w:rPr>
      <w:rFonts w:ascii="Arial" w:cs="Arial" w:eastAsia="Arial" w:hAnsi="Arial"/>
    </w:rPr>
    <w:tblPr>
      <w:tblStyleRowBandSize w:val="1"/>
      <w:tblStyleColBandSize w:val="1"/>
      <w:tblCellMar>
        <w:left w:w="115.0" w:type="dxa"/>
        <w:right w:w="115.0" w:type="dxa"/>
      </w:tblCellMar>
    </w:tblPr>
  </w:style>
  <w:style w:type="table" w:styleId="a6" w:customStyle="1">
    <w:basedOn w:val="BangThngthng"/>
    <w:rPr>
      <w:rFonts w:ascii="Arial" w:cs="Arial" w:eastAsia="Arial" w:hAnsi="Arial"/>
    </w:rPr>
    <w:tblPr>
      <w:tblStyleRowBandSize w:val="1"/>
      <w:tblStyleColBandSize w:val="1"/>
      <w:tblCellMar>
        <w:left w:w="115.0" w:type="dxa"/>
        <w:right w:w="115.0" w:type="dxa"/>
      </w:tblCellMar>
    </w:tblPr>
  </w:style>
  <w:style w:type="table" w:styleId="a7" w:customStyle="1">
    <w:basedOn w:val="BangThngthng"/>
    <w:rPr>
      <w:rFonts w:ascii="Arial" w:cs="Arial" w:eastAsia="Arial" w:hAnsi="Arial"/>
    </w:rPr>
    <w:tblPr>
      <w:tblStyleRowBandSize w:val="1"/>
      <w:tblStyleColBandSize w:val="1"/>
      <w:tblCellMar>
        <w:left w:w="115.0" w:type="dxa"/>
        <w:right w:w="115.0" w:type="dxa"/>
      </w:tblCellMar>
    </w:tblPr>
  </w:style>
  <w:style w:type="table" w:styleId="a8" w:customStyle="1">
    <w:basedOn w:val="BangThngthng"/>
    <w:rPr>
      <w:rFonts w:ascii="Arial" w:cs="Arial" w:eastAsia="Arial" w:hAnsi="Arial"/>
    </w:rPr>
    <w:tblPr>
      <w:tblStyleRowBandSize w:val="1"/>
      <w:tblStyleColBandSize w:val="1"/>
      <w:tblCellMar>
        <w:left w:w="115.0" w:type="dxa"/>
        <w:right w:w="115.0" w:type="dxa"/>
      </w:tblCellMar>
    </w:tblPr>
  </w:style>
  <w:style w:type="table" w:styleId="a9" w:customStyle="1">
    <w:basedOn w:val="BangThngthng"/>
    <w:rPr>
      <w:rFonts w:ascii="Arial" w:cs="Arial" w:eastAsia="Arial" w:hAnsi="Arial"/>
    </w:rPr>
    <w:tblPr>
      <w:tblStyleRowBandSize w:val="1"/>
      <w:tblStyleColBandSize w:val="1"/>
      <w:tblCellMar>
        <w:left w:w="115.0" w:type="dxa"/>
        <w:right w:w="115.0" w:type="dxa"/>
      </w:tblCellMar>
    </w:tblPr>
  </w:style>
  <w:style w:type="table" w:styleId="aa" w:customStyle="1">
    <w:basedOn w:val="BangThngthng"/>
    <w:rPr>
      <w:rFonts w:ascii="Arial" w:cs="Arial" w:eastAsia="Arial" w:hAnsi="Arial"/>
    </w:rPr>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 w:type="table" w:styleId="Table2">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 w:type="table" w:styleId="Table3">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eT8hZdiZ8Xqo9RX2HAdQo7cL1g==">AMUW2mVfxbO7FB8NJzXDWLUvG6nsqGyfffbmMs3X+YU4WW+eiV7NLYZw9dZXIWN+75n6GU+4aaYzj162dSf0aZwfI9OEdYlIkeUXqz2HChrnPRtH55pPvqXPP97NdNawWKn8Yvs2JjvQ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2021-07-01T09:42:00Z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