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BN12324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BN12324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13 giờ 40</w:t>
      </w:r>
      <w:r w:rsidDel="00000000" w:rsidR="00000000" w:rsidRPr="00000000">
        <w:rPr>
          <w:rFonts w:ascii="Times New Roman" w:cs="Times New Roman" w:eastAsia="Times New Roman" w:hAnsi="Times New Roman"/>
          <w:color w:val="000000"/>
          <w:sz w:val="26"/>
          <w:szCs w:val="26"/>
          <w:rtl w:val="0"/>
        </w:rPr>
        <w:t xml:space="preserve"> phút, ngày 17/06/2021.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PHẠM VĂN CƯỜNG ( BN12324)</w:t>
      </w:r>
    </w:p>
    <w:p w:rsidR="00000000" w:rsidDel="00000000" w:rsidP="00000000" w:rsidRDefault="00000000" w:rsidRPr="00000000" w14:paraId="0000001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1979</w:t>
      </w:r>
    </w:p>
    <w:p w:rsidR="00000000" w:rsidDel="00000000" w:rsidP="00000000" w:rsidRDefault="00000000" w:rsidRPr="00000000" w14:paraId="00000015">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w:t>
      </w:r>
      <w:r w:rsidDel="00000000" w:rsidR="00000000" w:rsidRPr="00000000">
        <w:rPr>
          <w:rFonts w:ascii="Times New Roman" w:cs="Times New Roman" w:eastAsia="Times New Roman" w:hAnsi="Times New Roman"/>
          <w:color w:val="000000"/>
          <w:sz w:val="26"/>
          <w:szCs w:val="26"/>
          <w:rtl w:val="0"/>
        </w:rPr>
        <w:t xml:space="preserve"> 300859008</w:t>
      </w:r>
      <w:r w:rsidDel="00000000" w:rsidR="00000000" w:rsidRPr="00000000">
        <w:rPr>
          <w:rtl w:val="0"/>
        </w:rPr>
      </w:r>
    </w:p>
    <w:p w:rsidR="00000000" w:rsidDel="00000000" w:rsidP="00000000" w:rsidRDefault="00000000" w:rsidRPr="00000000" w14:paraId="00000017">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Công nhân tại CT Thực Phẩm Khu Trung  Sơn lô 2, Đường Song Hành, phường Tân Tạo, TP HCM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điện thoại: </w:t>
      </w:r>
      <w:r w:rsidDel="00000000" w:rsidR="00000000" w:rsidRPr="00000000">
        <w:rPr>
          <w:rFonts w:ascii="Times New Roman" w:cs="Times New Roman" w:eastAsia="Times New Roman" w:hAnsi="Times New Roman"/>
          <w:color w:val="000000"/>
          <w:sz w:val="24"/>
          <w:szCs w:val="24"/>
          <w:rtl w:val="0"/>
        </w:rPr>
        <w:t xml:space="preserve">0328810912.</w:t>
      </w:r>
      <w:r w:rsidDel="00000000" w:rsidR="00000000" w:rsidRPr="00000000">
        <w:rPr>
          <w:rtl w:val="0"/>
        </w:rPr>
      </w:r>
    </w:p>
    <w:p w:rsidR="00000000" w:rsidDel="00000000" w:rsidP="00000000" w:rsidRDefault="00000000" w:rsidRPr="00000000" w14:paraId="00000019">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822 Trần Văn Giàu, phường Tân Tạo , Bình Tân, TP.HCM.</w:t>
      </w:r>
    </w:p>
    <w:p w:rsidR="00000000" w:rsidDel="00000000" w:rsidP="00000000" w:rsidRDefault="00000000" w:rsidRPr="00000000" w14:paraId="0000001A">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1 15/06/2021 kết quả âm cách ly tập trung tại CTy Trung Sơn.</w:t>
      </w:r>
    </w:p>
    <w:p w:rsidR="00000000" w:rsidDel="00000000" w:rsidP="00000000" w:rsidRDefault="00000000" w:rsidRPr="00000000" w14:paraId="0000001B">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Ngày 17/06/2021 lấy mẫu lần 2 kết quả dương tính được đưa cách ly.</w:t>
      </w: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  </w:t>
      </w:r>
      <w:r w:rsidDel="00000000" w:rsidR="00000000" w:rsidRPr="00000000">
        <w:rPr>
          <w:rFonts w:ascii="Times New Roman" w:cs="Times New Roman" w:eastAsia="Times New Roman" w:hAnsi="Times New Roman"/>
          <w:sz w:val="26"/>
          <w:szCs w:val="26"/>
          <w:highlight w:val="white"/>
          <w:rtl w:val="0"/>
        </w:rPr>
        <w:t xml:space="preserve">Ngày 30/05/2021 đến 14/06/2021 BN ở nhà trọ sống chung với </w:t>
      </w:r>
    </w:p>
    <w:p w:rsidR="00000000" w:rsidDel="00000000" w:rsidP="00000000" w:rsidRDefault="00000000" w:rsidRPr="00000000" w14:paraId="0000001E">
      <w:pPr>
        <w:numPr>
          <w:ilvl w:val="0"/>
          <w:numId w:val="6"/>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Phạm Thị An(1978) 0382427957 Công nhân Tại CTy Trung Sơn đã lấy mẫu 2 lần đang chờ kết quả lần 2 hiện cách ly tập trung Cty </w:t>
      </w:r>
    </w:p>
    <w:p w:rsidR="00000000" w:rsidDel="00000000" w:rsidP="00000000" w:rsidRDefault="00000000" w:rsidRPr="00000000" w14:paraId="0000001F">
      <w:pPr>
        <w:numPr>
          <w:ilvl w:val="0"/>
          <w:numId w:val="6"/>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Đặng Thị Ngọc Trâm( 2006) 0939632407 học sinh Trường THCS Lý Thường Kiệt, Bình Trị Đông, Bình Tân cach ly tại nhà</w:t>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Từ 30/05/2021-14/06/2021 có nhân viên Cty đến đo nhiệt độ </w:t>
      </w:r>
    </w:p>
    <w:p w:rsidR="00000000" w:rsidDel="00000000" w:rsidP="00000000" w:rsidRDefault="00000000" w:rsidRPr="00000000" w14:paraId="00000021">
      <w:pPr>
        <w:numPr>
          <w:ilvl w:val="0"/>
          <w:numId w:val="4"/>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Tô Tấn Hậu cùng Cty Trung Sơn đã cách ly tập trung Cty </w:t>
      </w:r>
    </w:p>
    <w:p w:rsidR="00000000" w:rsidDel="00000000" w:rsidP="00000000" w:rsidRDefault="00000000" w:rsidRPr="00000000" w14:paraId="00000022">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30/06/2021 đến 14/06/2021 Đi làm từ 6h -  18h tại Cty Trung Sơn có làm chung với công nhân đã được cách ly tập trung tại Cty ( Đồng nghiệp Can)</w:t>
      </w:r>
    </w:p>
    <w:p w:rsidR="00000000" w:rsidDel="00000000" w:rsidP="00000000" w:rsidRDefault="00000000" w:rsidRPr="00000000" w14:paraId="00000023">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30/06/2021 đến 14/06/2021 18h tan làm có mua đồ ăn về nhà nấu tại Chợ tự phát, đường trước CTy Trung Sơn trên đường về trọ giao đường Trần Văn Giàu khi đi ra ngoài có mang khẩu trang</w:t>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15/06/2021 lấy mẫu lần 1 kết quả âm tính, Cách ly tập trung tại Cty Trung Sơn</w:t>
      </w:r>
    </w:p>
    <w:p w:rsidR="00000000" w:rsidDel="00000000" w:rsidP="00000000" w:rsidRDefault="00000000" w:rsidRPr="00000000" w14:paraId="00000025">
      <w:pPr>
        <w:numPr>
          <w:ilvl w:val="0"/>
          <w:numId w:val="3"/>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17/06/2021 lấy mẫu lần 2 kết quả dương tính được đưa cách ly </w:t>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tại khu cách ly BV Dã chiến Củ Chi</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B">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uiPriority w:val="10"/>
    <w:qFormat w:val="1"/>
    <w:pPr>
      <w:keepNext w:val="1"/>
      <w:keepLines w:val="1"/>
      <w:spacing w:after="120" w:before="480"/>
    </w:pPr>
    <w:rPr>
      <w:b w:val="1"/>
      <w:sz w:val="72"/>
      <w:szCs w:val="72"/>
    </w:rPr>
  </w:style>
  <w:style w:type="character" w:styleId="Nhnmanh">
    <w:name w:val="Emphasis"/>
    <w:basedOn w:val="Phngmcinhcuaoanvn"/>
    <w:uiPriority w:val="20"/>
    <w:qFormat w:val="1"/>
    <w:rPr>
      <w:i w:val="1"/>
      <w:iCs w:val="1"/>
    </w:rPr>
  </w:style>
  <w:style w:type="paragraph" w:styleId="ThngthngWeb">
    <w:name w:val="Normal (Web)"/>
    <w:pPr>
      <w:spacing w:afterAutospacing="1" w:beforeAutospacing="1"/>
    </w:pPr>
    <w:rPr>
      <w:sz w:val="24"/>
      <w:szCs w:val="24"/>
      <w:lang w:eastAsia="zh-CN"/>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LiBang">
    <w:name w:val="Table Grid"/>
    <w:basedOn w:val="BangThngthng"/>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rPr>
      <w:rFonts w:ascii="Arial" w:cs="Arial" w:eastAsia="Arial" w:hAnsi="Arial"/>
    </w:rPr>
    <w:tblPr>
      <w:tblStyleRowBandSize w:val="1"/>
      <w:tblStyleColBandSize w:val="1"/>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rPr>
      <w:rFonts w:ascii="Arial" w:cs="Arial" w:eastAsia="Arial" w:hAnsi="Arial"/>
    </w:rPr>
    <w:tblPr>
      <w:tblStyleRowBandSize w:val="1"/>
      <w:tblStyleColBandSize w:val="1"/>
      <w:tblCellMar>
        <w:left w:w="115.0" w:type="dxa"/>
        <w:right w:w="115.0" w:type="dxa"/>
      </w:tblCellMar>
    </w:tblPr>
  </w:style>
  <w:style w:type="table" w:styleId="a4" w:customStyle="1">
    <w:basedOn w:val="BangThngthng"/>
    <w:rPr>
      <w:rFonts w:ascii="Arial" w:cs="Arial" w:eastAsia="Arial" w:hAnsi="Arial"/>
    </w:rPr>
    <w:tblPr>
      <w:tblStyleRowBandSize w:val="1"/>
      <w:tblStyleColBandSize w:val="1"/>
      <w:tblCellMar>
        <w:left w:w="115.0" w:type="dxa"/>
        <w:right w:w="115.0" w:type="dxa"/>
      </w:tblCellMar>
    </w:tblPr>
  </w:style>
  <w:style w:type="table" w:styleId="a5" w:customStyle="1">
    <w:basedOn w:val="BangThngthng"/>
    <w:rPr>
      <w:rFonts w:ascii="Arial" w:cs="Arial" w:eastAsia="Arial" w:hAnsi="Arial"/>
    </w:rPr>
    <w:tblPr>
      <w:tblStyleRowBandSize w:val="1"/>
      <w:tblStyleColBandSize w:val="1"/>
      <w:tblCellMar>
        <w:left w:w="115.0" w:type="dxa"/>
        <w:right w:w="115.0" w:type="dxa"/>
      </w:tblCellMar>
    </w:tblPr>
  </w:style>
  <w:style w:type="table" w:styleId="a6" w:customStyle="1">
    <w:basedOn w:val="BangThngthng"/>
    <w:rPr>
      <w:rFonts w:ascii="Arial" w:cs="Arial" w:eastAsia="Arial" w:hAnsi="Arial"/>
    </w:rPr>
    <w:tblPr>
      <w:tblStyleRowBandSize w:val="1"/>
      <w:tblStyleColBandSize w:val="1"/>
      <w:tblCellMar>
        <w:left w:w="115.0" w:type="dxa"/>
        <w:right w:w="115.0" w:type="dxa"/>
      </w:tblCellMar>
    </w:tblPr>
  </w:style>
  <w:style w:type="table" w:styleId="a7" w:customStyle="1">
    <w:basedOn w:val="BangThngthng"/>
    <w:rPr>
      <w:rFonts w:ascii="Arial" w:cs="Arial" w:eastAsia="Arial" w:hAnsi="Arial"/>
    </w:rPr>
    <w:tblPr>
      <w:tblStyleRowBandSize w:val="1"/>
      <w:tblStyleColBandSize w:val="1"/>
      <w:tblCellMar>
        <w:left w:w="115.0" w:type="dxa"/>
        <w:right w:w="115.0" w:type="dxa"/>
      </w:tblCellMar>
    </w:tblPr>
  </w:style>
  <w:style w:type="table" w:styleId="a8" w:customStyle="1">
    <w:basedOn w:val="BangThngthng"/>
    <w:rPr>
      <w:rFonts w:ascii="Arial" w:cs="Arial" w:eastAsia="Arial" w:hAnsi="Arial"/>
    </w:rPr>
    <w:tblPr>
      <w:tblStyleRowBandSize w:val="1"/>
      <w:tblStyleColBandSize w:val="1"/>
      <w:tblCellMar>
        <w:left w:w="115.0" w:type="dxa"/>
        <w:right w:w="115.0" w:type="dxa"/>
      </w:tblCellMar>
    </w:tblPr>
  </w:style>
  <w:style w:type="table" w:styleId="a9" w:customStyle="1">
    <w:basedOn w:val="BangThngthng"/>
    <w:rPr>
      <w:rFonts w:ascii="Arial" w:cs="Arial" w:eastAsia="Arial" w:hAnsi="Arial"/>
    </w:rPr>
    <w:tblPr>
      <w:tblStyleRowBandSize w:val="1"/>
      <w:tblStyleColBandSize w:val="1"/>
      <w:tblCellMar>
        <w:left w:w="115.0" w:type="dxa"/>
        <w:right w:w="115.0" w:type="dxa"/>
      </w:tblCellMar>
    </w:tblPr>
  </w:style>
  <w:style w:type="table" w:styleId="aa" w:customStyle="1">
    <w:basedOn w:val="BangThngthng"/>
    <w:rPr>
      <w:rFonts w:ascii="Arial" w:cs="Arial" w:eastAsia="Arial" w:hAnsi="Arial"/>
    </w:rPr>
    <w:tblPr>
      <w:tblStyleRowBandSize w:val="1"/>
      <w:tblStyleColBandSize w:val="1"/>
      <w:tblCellMar>
        <w:left w:w="115.0" w:type="dxa"/>
        <w:right w:w="115.0" w:type="dxa"/>
      </w:tblCellMar>
    </w:tblPr>
  </w:style>
  <w:style w:type="table" w:styleId="ab" w:customStyle="1">
    <w:basedOn w:val="BangThngthng"/>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SfA+84LDJ1BTkdBGclnYVLpXg==">AMUW2mUxe9/nsB5m5fe2eOOVgPMrfNotn5rj3fkkIcPX79eLOGDYm/rBLzyojaRUsHuwhEEgoHb7pkxmfXlfH/1anm1ko1PyiXTiF/5SGMRNv7nt+h86xdjQ2ecTIWD7nq2iVUJ8rh1Y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2021-06-20T15:01:00Z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