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2 trường hợp ca dương tính COVID-19 số 15073</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tại thành phố Hồ Chí Minh như sau:</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12 giờ 00 phút ngày 26/06/2021.</w:t>
      </w:r>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THỊ KIỀU DUNG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15073</w:t>
      </w:r>
      <w:r w:rsidDel="00000000" w:rsidR="00000000" w:rsidRPr="00000000">
        <w:rPr>
          <w:rFonts w:ascii="Times New Roman" w:cs="Times New Roman" w:eastAsia="Times New Roman" w:hAnsi="Times New Roman"/>
          <w:color w:val="000000"/>
          <w:sz w:val="26"/>
          <w:szCs w:val="26"/>
          <w:rtl w:val="0"/>
        </w:rPr>
        <w:t xml:space="preserve">), nữ, sinh năm 1979, quốc tịch: Việt Nam, </w:t>
      </w:r>
      <w:r w:rsidDel="00000000" w:rsidR="00000000" w:rsidRPr="00000000">
        <w:rPr>
          <w:rFonts w:ascii="Times New Roman" w:cs="Times New Roman" w:eastAsia="Times New Roman" w:hAnsi="Times New Roman"/>
          <w:sz w:val="26"/>
          <w:szCs w:val="26"/>
          <w:rtl w:val="0"/>
        </w:rPr>
        <w:t xml:space="preserve">Chứng minh nhân dân: 351243340</w:t>
      </w: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Tôn giáo: </w:t>
      </w: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Roboto" w:cs="Roboto" w:eastAsia="Roboto" w:hAnsi="Roboto"/>
          <w:color w:val="000000"/>
          <w:sz w:val="20"/>
          <w:szCs w:val="20"/>
          <w:highlight w:val="white"/>
          <w:rtl w:val="0"/>
        </w:rPr>
        <w:t xml:space="preserve">822 trần văn giàu - tân tạo - bình tân - TP HCM</w:t>
      </w:r>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công nhân bộ phận LINE3</w:t>
      </w:r>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sz w:val="26"/>
          <w:szCs w:val="26"/>
          <w:rtl w:val="0"/>
        </w:rPr>
        <w:t xml:space="preserve">Nơi làm việc: Công ty đông lạnh thuỷ hải sản Trung Sơn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Fonts w:ascii="Roboto" w:cs="Roboto" w:eastAsia="Roboto" w:hAnsi="Roboto"/>
          <w:color w:val="000000"/>
          <w:sz w:val="20"/>
          <w:szCs w:val="20"/>
          <w:highlight w:val="white"/>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0342670935</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15/06/2021 theo diện lấy mẫu toàn công ty, lần 2 ngày 21/6/2021 và lần 3 ngày 24/6/2021 tại khu cách ly KTX ĐHQG. Ngày 21/6/2021, BN cách ly tại KTX ĐHQG</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sz w:val="26"/>
          <w:szCs w:val="26"/>
          <w:rtl w:val="0"/>
        </w:rPr>
        <w:t xml:space="preserve">BN sống tại nhà trọ số </w:t>
      </w:r>
      <w:r w:rsidDel="00000000" w:rsidR="00000000" w:rsidRPr="00000000">
        <w:rPr>
          <w:rFonts w:ascii="Times New Roman" w:cs="Times New Roman" w:eastAsia="Times New Roman" w:hAnsi="Times New Roman"/>
          <w:color w:val="000000"/>
          <w:sz w:val="26"/>
          <w:szCs w:val="26"/>
          <w:highlight w:val="white"/>
          <w:rtl w:val="0"/>
        </w:rPr>
        <w:t xml:space="preserve">822 trần văn giàu - tân tạo - bình tân - TP HCM</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cùng với chồng là em trai Nguyễn Văn Cường (0949631557), con là Lê Văn Tánh và Lê Văn Chí</w:t>
      </w: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sz w:val="26"/>
          <w:szCs w:val="26"/>
          <w:rtl w:val="0"/>
        </w:rPr>
        <w:t xml:space="preserve">Ngày 12-13/6/2021: BN đi chợ Bà Hom từ 5h30-8h </w:t>
      </w:r>
      <w:r w:rsidDel="00000000" w:rsidR="00000000" w:rsidRPr="00000000">
        <w:rPr>
          <w:rFonts w:ascii="Times New Roman" w:cs="Times New Roman" w:eastAsia="Times New Roman" w:hAnsi="Times New Roman"/>
          <w:color w:val="222222"/>
          <w:sz w:val="26"/>
          <w:szCs w:val="26"/>
          <w:highlight w:val="white"/>
          <w:rtl w:val="0"/>
        </w:rPr>
        <w:t xml:space="preserve">KP 3, Lộ Tẻ, Tân Tạo A, Bình Tân, Thành phố Hồ Chí Minh</w:t>
      </w:r>
      <w:r w:rsidDel="00000000" w:rsidR="00000000" w:rsidRPr="00000000">
        <w:rPr>
          <w:rtl w:val="0"/>
        </w:rPr>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1/6/2021-14/6/2021: BN đi làm từ 6h sáng đến 18h tối từ thứ 2 đến thứ 7 tại bộ phận đóng gói sản phẩm line 3 công ty đông lạnh thủy hải sản Trung Sơn. Công việc hàng ngày của BN theo quy trình sau: BN làm phục vụ, châm nước rửa tay cho công nhân. BN làm việc tại phòng B1 và F3 cùng với chi Thu, chị Hương. BN ăn trưa tại công ty ca 10h30-11h30, mỗi lần đi ăn theo nhóm 2-3 người.</w:t>
      </w:r>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đi làm bằng xe máy. BN ăn sáng tại nhà</w:t>
      </w: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sz w:val="26"/>
          <w:szCs w:val="26"/>
          <w:rtl w:val="0"/>
        </w:rPr>
        <w:t xml:space="preserve">Ngày 15/6/2021-20/6/2021: BN cách ly tại công ty Trung Sơn.</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sz w:val="26"/>
          <w:szCs w:val="26"/>
          <w:rtl w:val="0"/>
        </w:rPr>
        <w:t xml:space="preserve">Ngày 21/6/2021: BN cách ly tại KTX Đại học Quốc Gia.</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b w:val="1"/>
          <w:sz w:val="26"/>
          <w:szCs w:val="26"/>
        </w:rPr>
      </w:pPr>
      <w:r w:rsidDel="00000000" w:rsidR="00000000" w:rsidRPr="00000000">
        <w:rPr>
          <w:b w:val="1"/>
          <w:sz w:val="26"/>
          <w:szCs w:val="26"/>
          <w:rtl w:val="0"/>
        </w:rPr>
        <w:t xml:space="preserve">Triệu chứng lâm sàng: </w:t>
      </w:r>
      <w:r w:rsidDel="00000000" w:rsidR="00000000" w:rsidRPr="00000000">
        <w:rPr>
          <w:sz w:val="26"/>
          <w:szCs w:val="26"/>
          <w:rtl w:val="0"/>
        </w:rPr>
        <w:t xml:space="preserve">ngày 23/6/2021: BN có triệu chứng sốt, ho, tiêu chảy, khó thở. </w:t>
      </w:r>
      <w:r w:rsidDel="00000000" w:rsidR="00000000" w:rsidRPr="00000000">
        <w:rPr>
          <w:rtl w:val="0"/>
        </w:rPr>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 ghi nhận.</w:t>
      </w:r>
    </w:p>
    <w:p w:rsidR="00000000" w:rsidDel="00000000" w:rsidP="00000000" w:rsidRDefault="00000000" w:rsidRPr="00000000" w14:paraId="00000023">
      <w:pPr>
        <w:spacing w:after="120" w:before="12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III. </w:t>
      </w:r>
      <w:r w:rsidDel="00000000" w:rsidR="00000000" w:rsidRPr="00000000">
        <w:rPr>
          <w:rFonts w:ascii="Times New Roman" w:cs="Times New Roman" w:eastAsia="Times New Roman" w:hAnsi="Times New Roman"/>
          <w:b w:val="1"/>
          <w:color w:val="000000"/>
          <w:sz w:val="26"/>
          <w:szCs w:val="26"/>
          <w:rtl w:val="0"/>
        </w:rPr>
        <w:t xml:space="preserve">C</w:t>
      </w:r>
      <w:r w:rsidDel="00000000" w:rsidR="00000000" w:rsidRPr="00000000">
        <w:rPr>
          <w:rFonts w:ascii="Times New Roman" w:cs="Times New Roman" w:eastAsia="Times New Roman" w:hAnsi="Times New Roman"/>
          <w:b w:val="1"/>
          <w:sz w:val="26"/>
          <w:szCs w:val="26"/>
          <w:rtl w:val="0"/>
        </w:rPr>
        <w:t xml:space="preserve">ÁC HOẠT ĐỘNG TRIỂN KHAI:</w:t>
      </w: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sz w:val="26"/>
          <w:szCs w:val="26"/>
          <w:rtl w:val="0"/>
        </w:rPr>
        <w:t xml:space="preserve">điều trị tại KTX ĐHQG</w:t>
      </w: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r w:rsidDel="00000000" w:rsidR="00000000" w:rsidRPr="00000000">
              <w:rPr>
                <w:rtl w:val="0"/>
              </w:rPr>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r w:rsidDel="00000000" w:rsidR="00000000" w:rsidRPr="00000000">
              <w:rPr>
                <w:rtl w:val="0"/>
              </w:rPr>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r w:rsidDel="00000000" w:rsidR="00000000" w:rsidRPr="00000000">
              <w:rPr>
                <w:rtl w:val="0"/>
              </w:rPr>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w:t>
            </w:r>
            <w:r w:rsidDel="00000000" w:rsidR="00000000" w:rsidRPr="00000000">
              <w:rPr>
                <w:rFonts w:ascii="Times New Roman" w:cs="Times New Roman" w:eastAsia="Times New Roman" w:hAnsi="Times New Roman"/>
                <w:sz w:val="26"/>
                <w:szCs w:val="26"/>
                <w:rtl w:val="0"/>
              </w:rPr>
              <w:t xml:space="preserve">TNNH</w:t>
            </w: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7">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0731B0"/>
  </w:style>
  <w:style w:type="paragraph" w:styleId="u1">
    <w:name w:val="heading 1"/>
    <w:basedOn w:val="Binhthng"/>
    <w:next w:val="Binhthng"/>
    <w:uiPriority w:val="9"/>
    <w:qFormat w:val="1"/>
    <w:pPr>
      <w:keepNext w:val="1"/>
      <w:keepLines w:val="1"/>
      <w:spacing w:after="120" w:before="480"/>
      <w:outlineLvl w:val="0"/>
    </w:pPr>
    <w:rPr>
      <w:b w:val="1"/>
      <w:sz w:val="48"/>
      <w:szCs w:val="48"/>
    </w:rPr>
  </w:style>
  <w:style w:type="paragraph" w:styleId="u2">
    <w:name w:val="heading 2"/>
    <w:basedOn w:val="Binhthng"/>
    <w:next w:val="Binhthng"/>
    <w:uiPriority w:val="9"/>
    <w:semiHidden w:val="1"/>
    <w:unhideWhenUsed w:val="1"/>
    <w:qFormat w:val="1"/>
    <w:pPr>
      <w:keepNext w:val="1"/>
      <w:keepLines w:val="1"/>
      <w:spacing w:after="80" w:before="360"/>
      <w:outlineLvl w:val="1"/>
    </w:pPr>
    <w:rPr>
      <w:b w:val="1"/>
      <w:sz w:val="36"/>
      <w:szCs w:val="36"/>
    </w:rPr>
  </w:style>
  <w:style w:type="paragraph" w:styleId="u3">
    <w:name w:val="heading 3"/>
    <w:basedOn w:val="Binhthng"/>
    <w:next w:val="Binhthng"/>
    <w:uiPriority w:val="9"/>
    <w:semiHidden w:val="1"/>
    <w:unhideWhenUsed w:val="1"/>
    <w:qFormat w:val="1"/>
    <w:pPr>
      <w:keepNext w:val="1"/>
      <w:keepLines w:val="1"/>
      <w:spacing w:after="80" w:before="280"/>
      <w:outlineLvl w:val="2"/>
    </w:pPr>
    <w:rPr>
      <w:b w:val="1"/>
      <w:sz w:val="28"/>
      <w:szCs w:val="28"/>
    </w:rPr>
  </w:style>
  <w:style w:type="paragraph" w:styleId="u4">
    <w:name w:val="heading 4"/>
    <w:basedOn w:val="Binhthng"/>
    <w:next w:val="Binhthng"/>
    <w:uiPriority w:val="9"/>
    <w:semiHidden w:val="1"/>
    <w:unhideWhenUsed w:val="1"/>
    <w:qFormat w:val="1"/>
    <w:pPr>
      <w:keepNext w:val="1"/>
      <w:keepLines w:val="1"/>
      <w:spacing w:after="40" w:before="240"/>
      <w:outlineLvl w:val="3"/>
    </w:pPr>
    <w:rPr>
      <w:b w:val="1"/>
      <w:sz w:val="24"/>
      <w:szCs w:val="24"/>
    </w:rPr>
  </w:style>
  <w:style w:type="paragraph" w:styleId="u5">
    <w:name w:val="heading 5"/>
    <w:basedOn w:val="Binhthng"/>
    <w:next w:val="Binhthng"/>
    <w:uiPriority w:val="9"/>
    <w:semiHidden w:val="1"/>
    <w:unhideWhenUsed w:val="1"/>
    <w:qFormat w:val="1"/>
    <w:pPr>
      <w:keepNext w:val="1"/>
      <w:keepLines w:val="1"/>
      <w:spacing w:after="40" w:before="220"/>
      <w:outlineLvl w:val="4"/>
    </w:pPr>
    <w:rPr>
      <w:b w:val="1"/>
    </w:rPr>
  </w:style>
  <w:style w:type="paragraph" w:styleId="u6">
    <w:name w:val="heading 6"/>
    <w:basedOn w:val="Binhthng"/>
    <w:next w:val="Binhthng"/>
    <w:uiPriority w:val="9"/>
    <w:semiHidden w:val="1"/>
    <w:unhideWhenUsed w:val="1"/>
    <w:qFormat w:val="1"/>
    <w:pPr>
      <w:keepNext w:val="1"/>
      <w:keepLines w:val="1"/>
      <w:spacing w:after="40" w:before="200"/>
      <w:outlineLvl w:val="5"/>
    </w:pPr>
    <w:rPr>
      <w:b w:val="1"/>
      <w:sz w:val="20"/>
      <w:szCs w:val="20"/>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u">
    <w:name w:val="Title"/>
    <w:basedOn w:val="Binhthng"/>
    <w:next w:val="Binhthng"/>
    <w:uiPriority w:val="10"/>
    <w:qFormat w:val="1"/>
    <w:pPr>
      <w:keepNext w:val="1"/>
      <w:keepLines w:val="1"/>
      <w:spacing w:after="120" w:before="480"/>
    </w:pPr>
    <w:rPr>
      <w:b w:val="1"/>
      <w:sz w:val="72"/>
      <w:szCs w:val="72"/>
    </w:rPr>
  </w:style>
  <w:style w:type="paragraph" w:styleId="oancuaDanhsach">
    <w:name w:val="List Paragraph"/>
    <w:basedOn w:val="Binhthng"/>
    <w:uiPriority w:val="34"/>
    <w:qFormat w:val="1"/>
    <w:rsid w:val="000731B0"/>
    <w:pPr>
      <w:ind w:left="720"/>
      <w:contextualSpacing w:val="1"/>
    </w:pPr>
  </w:style>
  <w:style w:type="character" w:styleId="Nhnmanh">
    <w:name w:val="Emphasis"/>
    <w:basedOn w:val="Phngmcinhcuaoanvn"/>
    <w:uiPriority w:val="20"/>
    <w:qFormat w:val="1"/>
    <w:rsid w:val="0014055A"/>
    <w:rPr>
      <w:i w:val="1"/>
      <w:iCs w:val="1"/>
    </w:rPr>
  </w:style>
  <w:style w:type="paragraph" w:styleId="Tiuphu">
    <w:name w:val="Subtitle"/>
    <w:basedOn w:val="Binhthng"/>
    <w:next w:val="Binhthng"/>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BangThngthng"/>
    <w:tblPr>
      <w:tblStyleRowBandSize w:val="1"/>
      <w:tblStyleColBandSize w:val="1"/>
      <w:tblCellMar>
        <w:left w:w="115.0" w:type="dxa"/>
        <w:right w:w="115.0" w:type="dxa"/>
      </w:tblCellMar>
    </w:tblPr>
  </w:style>
  <w:style w:type="table" w:styleId="a0" w:customStyle="1">
    <w:basedOn w:val="BangThngthng"/>
    <w:tblPr>
      <w:tblStyleRowBandSize w:val="1"/>
      <w:tblStyleColBandSize w:val="1"/>
      <w:tblCellMar>
        <w:left w:w="115.0" w:type="dxa"/>
        <w:right w:w="115.0" w:type="dxa"/>
      </w:tblCellMar>
    </w:tblPr>
  </w:style>
  <w:style w:type="table" w:styleId="a1" w:customStyle="1">
    <w:basedOn w:val="BangThngthng"/>
    <w:tblPr>
      <w:tblStyleRowBandSize w:val="1"/>
      <w:tblStyleColBandSize w:val="1"/>
      <w:tblCellMar>
        <w:left w:w="115.0" w:type="dxa"/>
        <w:right w:w="115.0" w:type="dxa"/>
      </w:tblCellMar>
    </w:tblPr>
  </w:style>
  <w:style w:type="table" w:styleId="a2" w:customStyle="1">
    <w:basedOn w:val="BangThngthng"/>
    <w:tblPr>
      <w:tblStyleRowBandSize w:val="1"/>
      <w:tblStyleColBandSize w:val="1"/>
      <w:tblCellMar>
        <w:left w:w="115.0" w:type="dxa"/>
        <w:right w:w="115.0" w:type="dxa"/>
      </w:tblCellMar>
    </w:tblPr>
  </w:style>
  <w:style w:type="table" w:styleId="a3" w:customStyle="1">
    <w:basedOn w:val="BangThngthng"/>
    <w:tblPr>
      <w:tblStyleRowBandSize w:val="1"/>
      <w:tblStyleColBandSize w:val="1"/>
      <w:tblCellMar>
        <w:left w:w="115.0" w:type="dxa"/>
        <w:right w:w="115.0" w:type="dxa"/>
      </w:tblCellMar>
    </w:tblPr>
  </w:style>
  <w:style w:type="table" w:styleId="a4" w:customStyle="1">
    <w:basedOn w:val="BangThngthng"/>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qgpBjUh8MYlRGOLOlRMtHWqW0Q==">AMUW2mW5B2I9icB3JZjIUwT2UZDGDfUW7oZkqY7EI10kw9ZmdP5CPZo13vnR0EKNtFfNHlXmbbtokaQJnvL8BvjF9F3JBwRRIe4GxVF7UiTQX7X7Oz9qito=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2021-06-26T10:21:00Z</dcterms:created>
  <dc:creator>admin</dc:creator>
</cp:coreProperties>
</file>