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HUỲNH THỊ HIỀN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1974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02293481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ấp Chợ, Tân Phú Trung, Củ Chi, TP. HCM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may.</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ty: </w:t>
      </w:r>
      <w:r w:rsidDel="00000000" w:rsidR="00000000" w:rsidRPr="00000000">
        <w:rPr>
          <w:rFonts w:ascii="Times New Roman" w:cs="Times New Roman" w:eastAsia="Times New Roman" w:hAnsi="Times New Roman"/>
          <w:sz w:val="28"/>
          <w:szCs w:val="28"/>
          <w:rtl w:val="0"/>
        </w:rPr>
        <w:t xml:space="preserve">Công ty HANJOO TRADE, Khu công nghiệp Tân Phú Trung (Khu may, lầu 3)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0386894928.</w:t>
      </w:r>
      <w:r w:rsidDel="00000000" w:rsidR="00000000" w:rsidRPr="00000000">
        <w:rPr>
          <w:rtl w:val="0"/>
        </w:rPr>
      </w:r>
    </w:p>
    <w:p w:rsidR="00000000" w:rsidDel="00000000" w:rsidP="00000000" w:rsidRDefault="00000000" w:rsidRPr="00000000" w14:paraId="00000019">
      <w:pPr>
        <w:numPr>
          <w:ilvl w:val="0"/>
          <w:numId w:val="5"/>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công ty ngày 12/06/2021 theo diện tiếp xúc gần với BN00000 TRẦN THÀNH GIANG, lần 2 vào ngày 13/06/2021 tại khu cách ly tập trung Thủ Đức và có kết quả dương tính với SARS-CoV-2 vào ngày 13/06/2021.</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phòng trọ 1 mình tại địa chỉ: </w:t>
      </w:r>
      <w:r w:rsidDel="00000000" w:rsidR="00000000" w:rsidRPr="00000000">
        <w:rPr>
          <w:rFonts w:ascii="Times New Roman" w:cs="Times New Roman" w:eastAsia="Times New Roman" w:hAnsi="Times New Roman"/>
          <w:sz w:val="26"/>
          <w:szCs w:val="26"/>
          <w:highlight w:val="white"/>
          <w:rtl w:val="0"/>
        </w:rPr>
        <w:t xml:space="preserve">ấp Chợ, Tân Phú Trung, Củ Chi, gần quán Dê Tươi Thắng Mập, địa chỉ: 148 HL2, Tân Phú Trung, Củ Chi (</w:t>
      </w:r>
      <w:r w:rsidDel="00000000" w:rsidR="00000000" w:rsidRPr="00000000">
        <w:rPr>
          <w:rFonts w:ascii="Times New Roman" w:cs="Times New Roman" w:eastAsia="Times New Roman" w:hAnsi="Times New Roman"/>
          <w:sz w:val="26"/>
          <w:szCs w:val="26"/>
          <w:highlight w:val="yellow"/>
          <w:rtl w:val="0"/>
        </w:rPr>
        <w:t xml:space="preserve">trong khu trọ có tiếp xúc với ai không?)</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30/04/2021 đến nay, BN và gia đình không di chuyển ngoài khu vực TP. HCM.  BN không đi bầu cử, không đi siêu thị/trung tâm thương mại/bách hóa xanh, không đến các nơi công cộng, không đi đến các cơ sở tôn giáo, không đi đến rạp phim/rạp hát/sân khấu, không di chuyển bằng các phương tiện công cộng, không đặt đồ qua các ứng dụng giao hàng grab, now, </w:t>
      </w:r>
      <w:r w:rsidDel="00000000" w:rsidR="00000000" w:rsidRPr="00000000">
        <w:rPr>
          <w:rFonts w:ascii="Times New Roman" w:cs="Times New Roman" w:eastAsia="Times New Roman" w:hAnsi="Times New Roman"/>
          <w:sz w:val="26"/>
          <w:szCs w:val="26"/>
          <w:rtl w:val="0"/>
        </w:rPr>
        <w:t xml:space="preserve">baemin</w:t>
      </w:r>
      <w:r w:rsidDel="00000000" w:rsidR="00000000" w:rsidRPr="00000000">
        <w:rPr>
          <w:rFonts w:ascii="Times New Roman" w:cs="Times New Roman" w:eastAsia="Times New Roman" w:hAnsi="Times New Roman"/>
          <w:sz w:val="26"/>
          <w:szCs w:val="26"/>
          <w:rtl w:val="0"/>
        </w:rPr>
        <w:t xml:space="preserve">, không có khách đến nhà chơi.</w:t>
      </w:r>
    </w:p>
    <w:p w:rsidR="00000000" w:rsidDel="00000000" w:rsidP="00000000" w:rsidRDefault="00000000" w:rsidRPr="00000000" w14:paraId="0000001D">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từ thứ 2 đến thứ 7 từ 8h - 21h: Công nhân dùng chung cầu thang bộ đi lên tầng làm việc và thường đông vào giờ BN đến. BN ăn sáng tại nhà tự nấu, ăn trưa ở Căn tin (tầng trệt), BN thường đi ăn lúc đã vắng công nhân và ngồi ăn gần với: Đào, Loan, Oanh. </w:t>
      </w:r>
    </w:p>
    <w:p w:rsidR="00000000" w:rsidDel="00000000" w:rsidP="00000000" w:rsidRDefault="00000000" w:rsidRPr="00000000" w14:paraId="0000001E">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w:t>
      </w:r>
    </w:p>
    <w:p w:rsidR="00000000" w:rsidDel="00000000" w:rsidP="00000000" w:rsidRDefault="00000000" w:rsidRPr="00000000" w14:paraId="0000001F">
      <w:pPr>
        <w:numPr>
          <w:ilvl w:val="0"/>
          <w:numId w:val="6"/>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mua rau ở sạp Chị 10 trong chợ Chiều, địa chỉ: 76 Đường 92, Tân Phú Trung, Củ Chi. Lúc mua cả 2 đều có mang khẩu trang và giữ khoảng cách.</w:t>
      </w:r>
    </w:p>
    <w:p w:rsidR="00000000" w:rsidDel="00000000" w:rsidP="00000000" w:rsidRDefault="00000000" w:rsidRPr="00000000" w14:paraId="00000020">
      <w:pPr>
        <w:numPr>
          <w:ilvl w:val="0"/>
          <w:numId w:val="6"/>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về và đưa tiền phòng cho chủ trọ tên Tiến.</w:t>
      </w:r>
    </w:p>
    <w:p w:rsidR="00000000" w:rsidDel="00000000" w:rsidP="00000000" w:rsidRDefault="00000000" w:rsidRPr="00000000" w14:paraId="00000021">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buổi chiều BN có đến nhà mẹ tên Võ Thị Ngọc Anh, địa chỉ: 242 đường số 53, ấp Chợ, </w:t>
      </w:r>
      <w:r w:rsidDel="00000000" w:rsidR="00000000" w:rsidRPr="00000000">
        <w:rPr>
          <w:rFonts w:ascii="Times New Roman" w:cs="Times New Roman" w:eastAsia="Times New Roman" w:hAnsi="Times New Roman"/>
          <w:sz w:val="26"/>
          <w:szCs w:val="26"/>
          <w:highlight w:val="white"/>
          <w:rtl w:val="0"/>
        </w:rPr>
        <w:t xml:space="preserve">Tân Phú Trung, Củ Chi. BN chỉ đứng ngoài không vào nhà không tiếp xúc với ai. </w:t>
      </w:r>
    </w:p>
    <w:p w:rsidR="00000000" w:rsidDel="00000000" w:rsidP="00000000" w:rsidRDefault="00000000" w:rsidRPr="00000000" w14:paraId="00000022">
      <w:pPr>
        <w:numPr>
          <w:ilvl w:val="0"/>
          <w:numId w:val="1"/>
        </w:numPr>
        <w:spacing w:after="0" w:before="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Ngày 09/6/2021:</w:t>
      </w:r>
    </w:p>
    <w:p w:rsidR="00000000" w:rsidDel="00000000" w:rsidP="00000000" w:rsidRDefault="00000000" w:rsidRPr="00000000" w14:paraId="00000023">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có triệu chứng ho và đi mua thuốc ở tiệm thuốc tây My Châu 88, địa chỉ: 119 HL2, Tân Phú Trung, Củ Chi. BN thường ghé mua thuốc ở đây, do 2 vợ chồng tầm khoảng 40-50 tuổi bán, lúc mua có đeo khẩu trang đầy đủ </w:t>
      </w:r>
      <w:r w:rsidDel="00000000" w:rsidR="00000000" w:rsidRPr="00000000">
        <w:rPr>
          <w:rFonts w:ascii="Times New Roman" w:cs="Times New Roman" w:eastAsia="Times New Roman" w:hAnsi="Times New Roman"/>
          <w:sz w:val="26"/>
          <w:szCs w:val="26"/>
          <w:highlight w:val="yellow"/>
          <w:rtl w:val="0"/>
        </w:rPr>
        <w:t xml:space="preserve">(ngoài đi mua thuốc còn đi đâu, gặp ai khác không)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numPr>
          <w:ilvl w:val="0"/>
          <w:numId w:val="1"/>
        </w:numPr>
        <w:spacing w:after="0" w:before="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Ngày 11/6/2021:</w:t>
      </w:r>
    </w:p>
    <w:p w:rsidR="00000000" w:rsidDel="00000000" w:rsidP="00000000" w:rsidRDefault="00000000" w:rsidRPr="00000000" w14:paraId="00000025">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sáng BN vẫn đi làm bình thường đến trưa thì có thông tin BN00000 TRẦN THÀNH GIANG dương tính và tiến hành lấy mẫu xét nghiệm tầm soát toàn bộ nhân viên. Sau đó BN được chuyển đến cách ly tập trung tại Khu cách ly tập trung Thủ Đức. </w:t>
      </w:r>
    </w:p>
    <w:p w:rsidR="00000000" w:rsidDel="00000000" w:rsidP="00000000" w:rsidRDefault="00000000" w:rsidRPr="00000000" w14:paraId="00000026">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được lấy mẫu xét nghiệm lần 2 và chuyển đến khu cách ly tập trung Củ Chi vào lúc 21h. </w:t>
      </w:r>
    </w:p>
    <w:p w:rsidR="00000000" w:rsidDel="00000000" w:rsidP="00000000" w:rsidRDefault="00000000" w:rsidRPr="00000000" w14:paraId="00000027">
      <w:pPr>
        <w:numPr>
          <w:ilvl w:val="0"/>
          <w:numId w:val="1"/>
        </w:numPr>
        <w:spacing w:after="0" w:before="0"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có tiếp xúc với những người thân khác không?</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w44BnODPePISir312nykNWLA==">AMUW2mVxOmvjGHqtX+e1FV1/N8+iJcXORmg3mLm3K0p7drGS3zmsyjVcZcNwlmZ6Zaj9JJPQBheG2udJymGy9LN21Byho9OLG0lQBfunLoxZO+51BllG2LrtuIY+q1//lhUz8+mboet9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