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50800</wp:posOffset>
                      </wp:positionV>
                      <wp:extent cx="704850" cy="107950"/>
                      <wp:effectExtent b="0" l="0" r="0" t="0"/>
                      <wp:wrapNone/>
                      <wp:docPr id="11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50800</wp:posOffset>
                      </wp:positionV>
                      <wp:extent cx="704850" cy="107950"/>
                      <wp:effectExtent b="0" l="0" r="0" t="0"/>
                      <wp:wrapNone/>
                      <wp:docPr id="1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4850" cy="1079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00000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1885950" cy="107950"/>
                      <wp:effectExtent b="0" l="0" r="0" t="0"/>
                      <wp:wrapNone/>
                      <wp:docPr id="11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1885950" cy="107950"/>
                      <wp:effectExtent b="0" l="0" r="0" t="0"/>
                      <wp:wrapNone/>
                      <wp:docPr id="1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85950" cy="1079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00000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20 giờ 00 phút, ngày 28/06/2021.</w:t>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HỒNG (BN</w:t>
      </w:r>
      <w:r w:rsidDel="00000000" w:rsidR="00000000" w:rsidRPr="00000000">
        <w:rPr>
          <w:rFonts w:ascii="Times New Roman" w:cs="Times New Roman" w:eastAsia="Times New Roman" w:hAnsi="Times New Roman"/>
          <w:b w:val="1"/>
          <w:sz w:val="26"/>
          <w:szCs w:val="26"/>
          <w:highlight w:val="yellow"/>
          <w:rtl w:val="0"/>
        </w:rPr>
        <w:t xml:space="preserve">00000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Giới tính: Nữ, sinh năm 1974,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034174003170.</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249/15 Tổ 9 Ấp 7, Đông Thạnh, huyện Hóc Môn, thành phố Hồ Chí Minh.</w:t>
      </w:r>
    </w:p>
    <w:p w:rsidR="00000000" w:rsidDel="00000000" w:rsidP="00000000" w:rsidRDefault="00000000" w:rsidRPr="00000000" w14:paraId="00000016">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Buôn bán tạp hóa tại nhà.</w:t>
      </w:r>
    </w:p>
    <w:p w:rsidR="00000000" w:rsidDel="00000000" w:rsidP="00000000" w:rsidRDefault="00000000" w:rsidRPr="00000000" w14:paraId="00000017">
      <w:pPr>
        <w:numPr>
          <w:ilvl w:val="0"/>
          <w:numId w:val="1"/>
        </w:numP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uohg2hxwcygv" w:id="2"/>
      <w:bookmarkEnd w:id="2"/>
      <w:r w:rsidDel="00000000" w:rsidR="00000000" w:rsidRPr="00000000">
        <w:rPr>
          <w:rFonts w:ascii="Times New Roman" w:cs="Times New Roman" w:eastAsia="Times New Roman" w:hAnsi="Times New Roman"/>
          <w:sz w:val="26"/>
          <w:szCs w:val="26"/>
          <w:rtl w:val="0"/>
        </w:rPr>
        <w:t xml:space="preserve">Địa chỉ nơi làm việc: 249/15 Tổ 9 Ấp 7, Đông Thạnh, huyện Hóc Môn, thành phố Hồ Chí Minh.</w:t>
      </w:r>
    </w:p>
    <w:p w:rsidR="00000000" w:rsidDel="00000000" w:rsidP="00000000" w:rsidRDefault="00000000" w:rsidRPr="00000000" w14:paraId="00000018">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0964.622.988.</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liên quan đến BN Bùi Tiến Hải (</w:t>
      </w:r>
      <w:r w:rsidDel="00000000" w:rsidR="00000000" w:rsidRPr="00000000">
        <w:rPr>
          <w:rFonts w:ascii="Times New Roman" w:cs="Times New Roman" w:eastAsia="Times New Roman" w:hAnsi="Times New Roman"/>
          <w:sz w:val="26"/>
          <w:szCs w:val="26"/>
          <w:highlight w:val="yellow"/>
          <w:rtl w:val="0"/>
        </w:rPr>
        <w:t xml:space="preserve">BN00000</w:t>
      </w:r>
      <w:r w:rsidDel="00000000" w:rsidR="00000000" w:rsidRPr="00000000">
        <w:rPr>
          <w:rFonts w:ascii="Times New Roman" w:cs="Times New Roman" w:eastAsia="Times New Roman" w:hAnsi="Times New Roman"/>
          <w:sz w:val="26"/>
          <w:szCs w:val="26"/>
          <w:rtl w:val="0"/>
        </w:rPr>
        <w:t xml:space="preserve">), BN là vợ, ở chung nhà với BN </w:t>
      </w:r>
      <w:r w:rsidDel="00000000" w:rsidR="00000000" w:rsidRPr="00000000">
        <w:rPr>
          <w:rFonts w:ascii="Times New Roman" w:cs="Times New Roman" w:eastAsia="Times New Roman" w:hAnsi="Times New Roman"/>
          <w:sz w:val="26"/>
          <w:szCs w:val="26"/>
          <w:highlight w:val="yellow"/>
          <w:rtl w:val="0"/>
        </w:rPr>
        <w:t xml:space="preserve"> 00000</w:t>
      </w:r>
      <w:r w:rsidDel="00000000" w:rsidR="00000000" w:rsidRPr="00000000">
        <w:rPr>
          <w:rFonts w:ascii="Times New Roman" w:cs="Times New Roman" w:eastAsia="Times New Roman" w:hAnsi="Times New Roman"/>
          <w:sz w:val="26"/>
          <w:szCs w:val="26"/>
          <w:rtl w:val="0"/>
        </w:rPr>
        <w:t xml:space="preserve">, ngày tiếp xúc cuối: 21/06/2021.</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02 ngày 23/06/2021 tại khu vực cách ly phong tỏa và có kết quả dương tính với SARS-CoV-2.</w:t>
      </w:r>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joh7txa7r96c" w:id="3"/>
      <w:bookmarkEnd w:id="3"/>
      <w:r w:rsidDel="00000000" w:rsidR="00000000" w:rsidRPr="00000000">
        <w:rPr>
          <w:rFonts w:ascii="Times New Roman" w:cs="Times New Roman" w:eastAsia="Times New Roman" w:hAnsi="Times New Roman"/>
          <w:sz w:val="26"/>
          <w:szCs w:val="26"/>
          <w:rtl w:val="0"/>
        </w:rPr>
        <w:t xml:space="preserve">BN sống tại nhà riêng tại địa chỉ số 249/15 Tổ 9 Ấp 7, Đông Thạnh, huyện Hóc Môn, thành phố Hồ Chí Minh; cùng với 3 người khác: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sbd18j9a73sh" w:id="4"/>
      <w:bookmarkEnd w:id="4"/>
      <w:r w:rsidDel="00000000" w:rsidR="00000000" w:rsidRPr="00000000">
        <w:rPr>
          <w:rFonts w:ascii="Times New Roman" w:cs="Times New Roman" w:eastAsia="Times New Roman" w:hAnsi="Times New Roman"/>
          <w:sz w:val="26"/>
          <w:szCs w:val="26"/>
          <w:rtl w:val="0"/>
        </w:rPr>
        <w:t xml:space="preserve">Chồng, Bùi Tiến Hải, 1972.</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cv2h3nw17odj" w:id="5"/>
      <w:bookmarkEnd w:id="5"/>
      <w:r w:rsidDel="00000000" w:rsidR="00000000" w:rsidRPr="00000000">
        <w:rPr>
          <w:rFonts w:ascii="Times New Roman" w:cs="Times New Roman" w:eastAsia="Times New Roman" w:hAnsi="Times New Roman"/>
          <w:sz w:val="26"/>
          <w:szCs w:val="26"/>
          <w:rtl w:val="0"/>
        </w:rPr>
        <w:t xml:space="preserve">Con gái, Bùi Thị Khánh Hòa, 2001.</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g5arxowon0d4" w:id="6"/>
      <w:bookmarkEnd w:id="6"/>
      <w:r w:rsidDel="00000000" w:rsidR="00000000" w:rsidRPr="00000000">
        <w:rPr>
          <w:rFonts w:ascii="Times New Roman" w:cs="Times New Roman" w:eastAsia="Times New Roman" w:hAnsi="Times New Roman"/>
          <w:sz w:val="26"/>
          <w:szCs w:val="26"/>
          <w:rtl w:val="0"/>
        </w:rPr>
        <w:t xml:space="preserve">Cháu gái, Nguyễn Thị Khánh </w:t>
      </w:r>
      <w:r w:rsidDel="00000000" w:rsidR="00000000" w:rsidRPr="00000000">
        <w:rPr>
          <w:rFonts w:ascii="Times New Roman" w:cs="Times New Roman" w:eastAsia="Times New Roman" w:hAnsi="Times New Roman"/>
          <w:sz w:val="26"/>
          <w:szCs w:val="26"/>
          <w:rtl w:val="0"/>
        </w:rPr>
        <w:t xml:space="preserve">Hoa</w:t>
      </w:r>
      <w:r w:rsidDel="00000000" w:rsidR="00000000" w:rsidRPr="00000000">
        <w:rPr>
          <w:rFonts w:ascii="Times New Roman" w:cs="Times New Roman" w:eastAsia="Times New Roman" w:hAnsi="Times New Roman"/>
          <w:sz w:val="26"/>
          <w:szCs w:val="26"/>
          <w:rtl w:val="0"/>
        </w:rPr>
        <w:t xml:space="preserve">, 2011.</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ui6tb8rpic3p" w:id="7"/>
      <w:bookmarkEnd w:id="7"/>
      <w:r w:rsidDel="00000000" w:rsidR="00000000" w:rsidRPr="00000000">
        <w:rPr>
          <w:rFonts w:ascii="Times New Roman" w:cs="Times New Roman" w:eastAsia="Times New Roman" w:hAnsi="Times New Roman"/>
          <w:sz w:val="26"/>
          <w:szCs w:val="26"/>
          <w:rtl w:val="0"/>
        </w:rPr>
        <w:t xml:space="preserve">Từ 28/05 - 18/06/2021, BN ở nhà và làm công việc bán hàng tạp hóa tại nhà. BN có tiếp xúc với nhiều khách hàng đến mua hàng tại tạp hóa nhà BN nhưng không nhớ thông tin, không nhớ khoảng bao nhiêu lượt khách/ngày. BN không đi đâu ra khỏi nhà. Mua đồ ăn thì nhờ người bán hàng mang tới nhà cho. </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ldh8j082y8me" w:id="8"/>
      <w:bookmarkEnd w:id="8"/>
      <w:r w:rsidDel="00000000" w:rsidR="00000000" w:rsidRPr="00000000">
        <w:rPr>
          <w:rFonts w:ascii="Times New Roman" w:cs="Times New Roman" w:eastAsia="Times New Roman" w:hAnsi="Times New Roman"/>
          <w:sz w:val="26"/>
          <w:szCs w:val="26"/>
          <w:rtl w:val="0"/>
        </w:rPr>
        <w:t xml:space="preserve">Ngày 19/06/2021, BN có đi lấy mẫu XN Covid - 19 tại trường Tiểu học Hoàng Hoa Thám, địa chỉ: 417 Đặng Thúc Vịnh, Đông Thạnh, Hóc Môn, Thành phố Hồ Chí Minh. </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8q5dxqsehawo" w:id="9"/>
      <w:bookmarkEnd w:id="9"/>
      <w:r w:rsidDel="00000000" w:rsidR="00000000" w:rsidRPr="00000000">
        <w:rPr>
          <w:rFonts w:ascii="Times New Roman" w:cs="Times New Roman" w:eastAsia="Times New Roman" w:hAnsi="Times New Roman"/>
          <w:sz w:val="26"/>
          <w:szCs w:val="26"/>
          <w:rtl w:val="0"/>
        </w:rPr>
        <w:t xml:space="preserve">Ngày 21/06/2021, BN ở nhà và tiếp tục bán hàng như bình thường, sau đó chồng báo tin về XN dương tính với SARS-CoV-2.</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14x9yymmh4ms" w:id="10"/>
      <w:bookmarkEnd w:id="10"/>
      <w:r w:rsidDel="00000000" w:rsidR="00000000" w:rsidRPr="00000000">
        <w:rPr>
          <w:rFonts w:ascii="Times New Roman" w:cs="Times New Roman" w:eastAsia="Times New Roman" w:hAnsi="Times New Roman"/>
          <w:sz w:val="26"/>
          <w:szCs w:val="26"/>
          <w:rtl w:val="0"/>
        </w:rPr>
        <w:t xml:space="preserve">Ngày 22/06/2021, khoảng 11h thì khu nhà BN tại Tổ 9, Ấp 7, Đông Thạnh, huyện Hóc Môn, thành phố Hồ Chí Minh; được cách ly phong tỏa.</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vojriqo0gqpe" w:id="11"/>
      <w:bookmarkEnd w:id="11"/>
      <w:r w:rsidDel="00000000" w:rsidR="00000000" w:rsidRPr="00000000">
        <w:rPr>
          <w:rFonts w:ascii="Times New Roman" w:cs="Times New Roman" w:eastAsia="Times New Roman" w:hAnsi="Times New Roman"/>
          <w:sz w:val="26"/>
          <w:szCs w:val="26"/>
          <w:rtl w:val="0"/>
        </w:rPr>
        <w:t xml:space="preserve">Chiều 23/06/2021, BN được lấy mẫu xét nghiệm tại khu vực nhà bị phong tỏa và có kết quả dương tính với SARS-CoV-2.</w:t>
      </w:r>
      <w:r w:rsidDel="00000000" w:rsidR="00000000" w:rsidRPr="00000000">
        <w:rPr>
          <w:rtl w:val="0"/>
        </w:rPr>
      </w:r>
    </w:p>
    <w:p w:rsidR="00000000" w:rsidDel="00000000" w:rsidP="00000000" w:rsidRDefault="00000000" w:rsidRPr="00000000" w14:paraId="00000026">
      <w:pPr>
        <w:numPr>
          <w:ilvl w:val="0"/>
          <w:numId w:val="3"/>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r w:rsidDel="00000000" w:rsidR="00000000" w:rsidRPr="00000000">
        <w:rPr>
          <w:rtl w:val="0"/>
        </w:rPr>
      </w:r>
    </w:p>
    <w:p w:rsidR="00000000" w:rsidDel="00000000" w:rsidP="00000000" w:rsidRDefault="00000000" w:rsidRPr="00000000" w14:paraId="00000027">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01: ngày 19/06/2021, BN được lấy mẫu XN tại trường TH Hoàng Hoa Thám, Hóc Môn và BN không được thông báo kết quả.</w:t>
      </w:r>
      <w:r w:rsidDel="00000000" w:rsidR="00000000" w:rsidRPr="00000000">
        <w:rPr>
          <w:rtl w:val="0"/>
        </w:rPr>
      </w:r>
    </w:p>
    <w:p w:rsidR="00000000" w:rsidDel="00000000" w:rsidP="00000000" w:rsidRDefault="00000000" w:rsidRPr="00000000" w14:paraId="00000028">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01: ngày 23/06/2021, BN được lấy mẫu XN tại khu cách ly phong tỏa và có kết quả Dương tính với SARS-CoV-2.</w:t>
      </w:r>
      <w:r w:rsidDel="00000000" w:rsidR="00000000" w:rsidRPr="00000000">
        <w:rPr>
          <w:rtl w:val="0"/>
        </w:rPr>
      </w:r>
    </w:p>
    <w:p w:rsidR="00000000" w:rsidDel="00000000" w:rsidP="00000000" w:rsidRDefault="00000000" w:rsidRPr="00000000" w14:paraId="00000029">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BN không ghi nhận các triệu chứng bất thường.</w:t>
      </w:r>
      <w:r w:rsidDel="00000000" w:rsidR="00000000" w:rsidRPr="00000000">
        <w:rPr>
          <w:rtl w:val="0"/>
        </w:rPr>
      </w:r>
    </w:p>
    <w:p w:rsidR="00000000" w:rsidDel="00000000" w:rsidP="00000000" w:rsidRDefault="00000000" w:rsidRPr="00000000" w14:paraId="0000002A">
      <w:pPr>
        <w:numPr>
          <w:ilvl w:val="0"/>
          <w:numId w:val="6"/>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sz w:val="26"/>
          <w:szCs w:val="26"/>
          <w:highlight w:val="yellow"/>
          <w:rtl w:val="0"/>
        </w:rPr>
        <w:t xml:space="preserve">cách ly điều trị tại BV.</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2">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4">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A">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B">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NmT2KbdEy0vH3ZLIgSGFrlXNA==">AMUW2mWLPwPsQY93wSxETh0VAUaZkXidXMCfPi/BrPjWyhY6v9PQkbvIjW16YxqQist45+8JZsaGJfwnW2YBMNVORpUL9+VaTmqzFdhH3o5TkkA42x9eB2YBDA9zxc9andH/3ZrgyfD6RgTsJvweSUYP507cBgRTfZucsxxngFbGP4OefZMdsHGEOtSUH56f8uXVI3ftw1d52sGZVGwi4YTg/NlCBnT602HSFDhTfXj7qcm4oDz1X6XSHsWYhEQsHRaIFsxB2OK4HgKRJpJ1GB0xNYbqsjUosXIzk3noj0Lc5/hAP35lqWd/A0hjI0vQPozT68Fmk3dfMJyK/Dw8MHWDU70uCuqC7XzZC5CEMU8xiaseD55cY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