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color w:val="000000"/>
        </w:rPr>
      </w:pPr>
      <w:r w:rsidDel="00000000" w:rsidR="00000000" w:rsidRPr="00000000">
        <w:rPr>
          <w:rtl w:val="0"/>
        </w:rPr>
      </w:r>
    </w:p>
    <w:tbl>
      <w:tblPr>
        <w:tblStyle w:val="Table1"/>
        <w:tblW w:w="10348.0" w:type="dxa"/>
        <w:jc w:val="left"/>
        <w:tblInd w:w="0.0" w:type="dxa"/>
        <w:tblLayout w:type="fixed"/>
        <w:tblLook w:val="0000"/>
      </w:tblPr>
      <w:tblGrid>
        <w:gridCol w:w="4572"/>
        <w:gridCol w:w="5776"/>
        <w:tblGridChange w:id="0">
          <w:tblGrid>
            <w:gridCol w:w="4572"/>
            <w:gridCol w:w="5776"/>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152400</wp:posOffset>
                      </wp:positionV>
                      <wp:extent cx="834390" cy="31750"/>
                      <wp:effectExtent b="0" l="0" r="0" t="0"/>
                      <wp:wrapNone/>
                      <wp:docPr id="101" name=""/>
                      <a:graphic>
                        <a:graphicData uri="http://schemas.microsoft.com/office/word/2010/wordprocessingShape">
                          <wps:wsp>
                            <wps:cNvCnPr/>
                            <wps:spPr>
                              <a:xfrm>
                                <a:off x="4938330" y="3780000"/>
                                <a:ext cx="81534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152400</wp:posOffset>
                      </wp:positionV>
                      <wp:extent cx="834390" cy="31750"/>
                      <wp:effectExtent b="0" l="0" r="0" t="0"/>
                      <wp:wrapNone/>
                      <wp:docPr id="10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3439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152400</wp:posOffset>
                      </wp:positionV>
                      <wp:extent cx="1828800" cy="50800"/>
                      <wp:effectExtent b="0" l="0" r="0" t="0"/>
                      <wp:wrapNone/>
                      <wp:docPr id="100"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152400</wp:posOffset>
                      </wp:positionV>
                      <wp:extent cx="1828800" cy="50800"/>
                      <wp:effectExtent b="0" l="0" r="0" t="0"/>
                      <wp:wrapNone/>
                      <wp:docPr id="100"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28800" cy="508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27  tháng  06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r w:rsidDel="00000000" w:rsidR="00000000" w:rsidRPr="00000000">
        <w:rPr>
          <w:rtl w:val="0"/>
        </w:rPr>
      </w:r>
    </w:p>
    <w:p w:rsidR="00000000" w:rsidDel="00000000" w:rsidP="00000000" w:rsidRDefault="00000000" w:rsidRPr="00000000" w14:paraId="0000000D">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r w:rsidDel="00000000" w:rsidR="00000000" w:rsidRPr="00000000">
        <w:rPr>
          <w:rtl w:val="0"/>
        </w:rPr>
      </w:r>
    </w:p>
    <w:p w:rsidR="00000000" w:rsidDel="00000000" w:rsidP="00000000" w:rsidRDefault="00000000" w:rsidRPr="00000000" w14:paraId="0000000E">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02 trường hợp dương tính COVID-19 BN số 00000 tại thành phố Hồ Chí Minh như sau:</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BỆNH NHÂN THỨ 1</w:t>
      </w:r>
    </w:p>
    <w:p w:rsidR="00000000" w:rsidDel="00000000" w:rsidP="00000000" w:rsidRDefault="00000000" w:rsidRPr="00000000" w14:paraId="00000012">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r w:rsidDel="00000000" w:rsidR="00000000" w:rsidRPr="00000000">
        <w:rPr>
          <w:rtl w:val="0"/>
        </w:rPr>
      </w:r>
    </w:p>
    <w:p w:rsidR="00000000" w:rsidDel="00000000" w:rsidP="00000000" w:rsidRDefault="00000000" w:rsidRPr="00000000" w14:paraId="00000013">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6 giờ 00 ngày 27/06/2021</w:t>
      </w: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NGUYỄN VĂN TUẤN </w:t>
      </w:r>
      <w:r w:rsidDel="00000000" w:rsidR="00000000" w:rsidRPr="00000000">
        <w:rPr>
          <w:rFonts w:ascii="Times New Roman" w:cs="Times New Roman" w:eastAsia="Times New Roman" w:hAnsi="Times New Roman"/>
          <w:color w:val="000000"/>
          <w:sz w:val="26"/>
          <w:szCs w:val="26"/>
          <w:rtl w:val="0"/>
        </w:rPr>
        <w:t xml:space="preserve">(BN 00000), nam, sinh năm 1970, quốc tịch: Việt Nam.</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pacing w:after="0" w:line="36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22/6 Cư xá Lữ Gia, </w:t>
      </w:r>
      <w:r w:rsidDel="00000000" w:rsidR="00000000" w:rsidRPr="00000000">
        <w:rPr>
          <w:rFonts w:ascii="Times New Roman" w:cs="Times New Roman" w:eastAsia="Times New Roman" w:hAnsi="Times New Roman"/>
          <w:sz w:val="26"/>
          <w:szCs w:val="26"/>
          <w:rtl w:val="0"/>
        </w:rPr>
        <w:t xml:space="preserve">Phường 15, quận 11</w:t>
      </w:r>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pacing w:after="0" w:line="36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Công ty vật liệu xây dựng Thanh Thanh Tuấn </w:t>
      </w:r>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pacing w:after="0" w:line="36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0982676889.</w:t>
      </w:r>
      <w:r w:rsidDel="00000000" w:rsidR="00000000" w:rsidRPr="00000000">
        <w:rPr>
          <w:rtl w:val="0"/>
        </w:rPr>
      </w:r>
    </w:p>
    <w:p w:rsidR="00000000" w:rsidDel="00000000" w:rsidP="00000000" w:rsidRDefault="00000000" w:rsidRPr="00000000" w14:paraId="00000018">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chủ động đưa đưa con gái đến BVNĐ Thành Phố vì bé và BN có triệu chứng đau họng, đau đầu và mệt mỏi cùng với gần chỗ công ty ghi nhận vài trường hợp dương tính, trong đó có F0 Trần Kim Khanh mà BN đã tiếp xúc trước đó. BN được chỉ định test nhanh lần 1 ngày 26/06/2021 với KQXN dương tính, BV có lấy mẫu ngoáy họng xét nghiệm và có kết quả XN RT-PCR dương tính với SARS-CoV-2.</w:t>
      </w:r>
      <w:r w:rsidDel="00000000" w:rsidR="00000000" w:rsidRPr="00000000">
        <w:rPr>
          <w:rtl w:val="0"/>
        </w:rPr>
      </w:r>
    </w:p>
    <w:p w:rsidR="00000000" w:rsidDel="00000000" w:rsidP="00000000" w:rsidRDefault="00000000" w:rsidRPr="00000000" w14:paraId="00000019">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Yếu tố dịch tễ liên quan: Tiếp xúc với BN F0 là Trần Kim Khanh trong vòng 30p, 2 người không đeo khẩu trang và làm việc tại địa điểm có ca F0 Võ Thị Tân thường xuyên tới bán vé số.</w:t>
      </w:r>
      <w:r w:rsidDel="00000000" w:rsidR="00000000" w:rsidRPr="00000000">
        <w:rPr>
          <w:rtl w:val="0"/>
        </w:rPr>
      </w:r>
    </w:p>
    <w:p w:rsidR="00000000" w:rsidDel="00000000" w:rsidP="00000000" w:rsidRDefault="00000000" w:rsidRPr="00000000" w14:paraId="0000001A">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widowControl w:val="0"/>
        <w:numPr>
          <w:ilvl w:val="0"/>
          <w:numId w:val="3"/>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sống cùng:</w:t>
      </w:r>
      <w:r w:rsidDel="00000000" w:rsidR="00000000" w:rsidRPr="00000000">
        <w:rPr>
          <w:rtl w:val="0"/>
        </w:rPr>
      </w:r>
    </w:p>
    <w:p w:rsidR="00000000" w:rsidDel="00000000" w:rsidP="00000000" w:rsidRDefault="00000000" w:rsidRPr="00000000" w14:paraId="0000001C">
      <w:pPr>
        <w:widowControl w:val="0"/>
        <w:numPr>
          <w:ilvl w:val="1"/>
          <w:numId w:val="3"/>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Vợ Mai Thị Đào Hương - 1985 (0983994694) (dương tính)</w:t>
      </w:r>
    </w:p>
    <w:p w:rsidR="00000000" w:rsidDel="00000000" w:rsidP="00000000" w:rsidRDefault="00000000" w:rsidRPr="00000000" w14:paraId="0000001D">
      <w:pPr>
        <w:widowControl w:val="0"/>
        <w:numPr>
          <w:ilvl w:val="1"/>
          <w:numId w:val="3"/>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Con gái Nguyễn Mai Quỳnh Trâm (2015) (dương tính)</w:t>
      </w:r>
    </w:p>
    <w:p w:rsidR="00000000" w:rsidDel="00000000" w:rsidP="00000000" w:rsidRDefault="00000000" w:rsidRPr="00000000" w14:paraId="0000001E">
      <w:pPr>
        <w:widowControl w:val="0"/>
        <w:numPr>
          <w:ilvl w:val="1"/>
          <w:numId w:val="3"/>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Con gái Nguyễn Thị Kim Phượng (2011), dương tính cùng lúc với BN.</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Công việc của BN: Bán vật liệu xây dựng tại văn phòng VLXD Thanh Thanh Tuấn tại 1B Bắc Hải, Phường 14, Quận 10, Thành phố Hồ Chí Minh</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dịch tễ: BN không đi đâu ngoài việc đến công ty bán hàng, cụ thể như sau:</w:t>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Ngày 20/6: BN tiếp xúc nói chuyện trực tiếp với F0 Trần Kim Khanh (đồng nghiệp có công ty VLXD trong kho bãi 1B Bắc Hải, Phường 14, Quận 10, Thành phố Hồ Chí Minh) trong khoảng 30 phút, cả 2 không có đeo khẩu trang</w:t>
      </w:r>
    </w:p>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Ngày 22/6: BN được lấy mẫu tầm soát xét nghiệm do tại nơi làm việc xác nhận có 1 F0 Võ Thị Tân ghé vào thường xuyên để bán vé số. </w:t>
      </w:r>
      <w:r w:rsidDel="00000000" w:rsidR="00000000" w:rsidRPr="00000000">
        <w:rPr>
          <w:rFonts w:ascii="Times New Roman" w:cs="Times New Roman" w:eastAsia="Times New Roman" w:hAnsi="Times New Roman"/>
          <w:b w:val="1"/>
          <w:color w:val="ff0000"/>
          <w:sz w:val="26"/>
          <w:szCs w:val="26"/>
          <w:u w:val="single"/>
          <w:rtl w:val="0"/>
        </w:rPr>
        <w:t xml:space="preserve">BN có KQXN âm tính.</w:t>
      </w:r>
      <w:r w:rsidDel="00000000" w:rsidR="00000000" w:rsidRPr="00000000">
        <w:rPr>
          <w:rFonts w:ascii="Times New Roman" w:cs="Times New Roman" w:eastAsia="Times New Roman" w:hAnsi="Times New Roman"/>
          <w:color w:val="ff0000"/>
          <w:sz w:val="26"/>
          <w:szCs w:val="26"/>
          <w:u w:val="single"/>
          <w:rtl w:val="0"/>
        </w:rPr>
        <w:t xml:space="preserve"> </w:t>
      </w:r>
      <w:r w:rsidDel="00000000" w:rsidR="00000000" w:rsidRPr="00000000">
        <w:rPr>
          <w:rFonts w:ascii="Times New Roman" w:cs="Times New Roman" w:eastAsia="Times New Roman" w:hAnsi="Times New Roman"/>
          <w:sz w:val="26"/>
          <w:szCs w:val="26"/>
          <w:u w:val="single"/>
          <w:rtl w:val="0"/>
        </w:rPr>
        <w:t xml:space="preserve">F0 Trần Kim Khanh dương tính. </w:t>
      </w:r>
    </w:p>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23/6: BN cảm thấy đau đầu, mệt mỏi</w:t>
      </w:r>
    </w:p>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26/6: BN chở con gái đến BVNĐ Thành phố để khám và test nhanh SARS-COV-2. </w:t>
      </w:r>
    </w:p>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Dịch tễ xung quanh: Quanh công ty có 1 F0 Võ Thị Tân hay tới bán vé số. </w:t>
      </w:r>
      <w:r w:rsidDel="00000000" w:rsidR="00000000" w:rsidRPr="00000000">
        <w:rPr>
          <w:rtl w:val="0"/>
        </w:rPr>
      </w:r>
    </w:p>
    <w:p w:rsidR="00000000" w:rsidDel="00000000" w:rsidP="00000000" w:rsidRDefault="00000000" w:rsidRPr="00000000" w14:paraId="00000026">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chưa ghi nhận bất thường. </w:t>
      </w:r>
      <w:r w:rsidDel="00000000" w:rsidR="00000000" w:rsidRPr="00000000">
        <w:rPr>
          <w:rtl w:val="0"/>
        </w:rPr>
      </w:r>
    </w:p>
    <w:p w:rsidR="00000000" w:rsidDel="00000000" w:rsidP="00000000" w:rsidRDefault="00000000" w:rsidRPr="00000000" w14:paraId="00000027">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ff0000"/>
          <w:sz w:val="26"/>
          <w:szCs w:val="26"/>
          <w:rtl w:val="0"/>
        </w:rPr>
        <w:t xml:space="preserve">Triệu chứng: đau đầu, mệt mỏi từ ngày 23/6/2021. </w:t>
      </w:r>
      <w:r w:rsidDel="00000000" w:rsidR="00000000" w:rsidRPr="00000000">
        <w:rPr>
          <w:rtl w:val="0"/>
        </w:rPr>
      </w:r>
    </w:p>
    <w:p w:rsidR="00000000" w:rsidDel="00000000" w:rsidP="00000000" w:rsidRDefault="00000000" w:rsidRPr="00000000" w14:paraId="00000028">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29">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Thông báo nhanh các địa điểm BN ghé ngang để kịp thời điều tra, cách ly và lấy mẫu các trường hợp F1.</w:t>
      </w:r>
      <w:r w:rsidDel="00000000" w:rsidR="00000000" w:rsidRPr="00000000">
        <w:rPr>
          <w:rtl w:val="0"/>
        </w:rPr>
      </w:r>
    </w:p>
    <w:p w:rsidR="00000000" w:rsidDel="00000000" w:rsidP="00000000" w:rsidRDefault="00000000" w:rsidRPr="00000000" w14:paraId="0000002A">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2B">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2C">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BỆNH NHÂN THỨ HAI </w:t>
      </w:r>
    </w:p>
    <w:p w:rsidR="00000000" w:rsidDel="00000000" w:rsidP="00000000" w:rsidRDefault="00000000" w:rsidRPr="00000000" w14:paraId="0000002E">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r w:rsidDel="00000000" w:rsidR="00000000" w:rsidRPr="00000000">
        <w:rPr>
          <w:rtl w:val="0"/>
        </w:rPr>
      </w:r>
    </w:p>
    <w:p w:rsidR="00000000" w:rsidDel="00000000" w:rsidP="00000000" w:rsidRDefault="00000000" w:rsidRPr="00000000" w14:paraId="0000002F">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6 giờ 00 ngày 27/06/2021</w:t>
      </w:r>
      <w:r w:rsidDel="00000000" w:rsidR="00000000" w:rsidRPr="00000000">
        <w:rPr>
          <w:rtl w:val="0"/>
        </w:rPr>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NGUYỄN THỊ KIM PHƯỢNG </w:t>
      </w:r>
      <w:r w:rsidDel="00000000" w:rsidR="00000000" w:rsidRPr="00000000">
        <w:rPr>
          <w:rFonts w:ascii="Times New Roman" w:cs="Times New Roman" w:eastAsia="Times New Roman" w:hAnsi="Times New Roman"/>
          <w:color w:val="000000"/>
          <w:sz w:val="26"/>
          <w:szCs w:val="26"/>
          <w:rtl w:val="0"/>
        </w:rPr>
        <w:t xml:space="preserve">(BN 00000), nam, sinh năm 2011, quốc tịch: Việt Nam.</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pacing w:after="0" w:line="36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22/6 Cư xá Lữ Gia</w:t>
      </w:r>
      <w:r w:rsidDel="00000000" w:rsidR="00000000" w:rsidRPr="00000000">
        <w:rPr>
          <w:rtl w:val="0"/>
        </w:rPr>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pacing w:after="0" w:line="36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Học sinh </w:t>
      </w:r>
      <w:r w:rsidDel="00000000" w:rsidR="00000000" w:rsidRPr="00000000">
        <w:rPr>
          <w:rtl w:val="0"/>
        </w:rPr>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pacing w:after="0" w:line="36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0982676889.</w:t>
      </w:r>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pacing w:after="0" w:line="36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ba BN Nguyễn Văn Tuấn chủ động đưa đến BVNĐ Thành Phố khám vì BN và Ba BN có triệu chứng đau họng, đau đầu và mệt mỏi cùng với gần chỗ công ty của Ba BN ghi nhận vài trường hợp dương tính. BN được chỉ định test nhanh lần 1 ngày 26/06/2021 với KQXN dương tính, BV có lấy mẫu ngoáy họng xét nghiệm và có kết quả XN RT-PCR dương tính với SARS-CoV-2</w:t>
      </w:r>
      <w:r w:rsidDel="00000000" w:rsidR="00000000" w:rsidRPr="00000000">
        <w:rPr>
          <w:rtl w:val="0"/>
        </w:rPr>
      </w:r>
    </w:p>
    <w:p w:rsidR="00000000" w:rsidDel="00000000" w:rsidP="00000000" w:rsidRDefault="00000000" w:rsidRPr="00000000" w14:paraId="00000035">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Yếu tố dịch tễ liên quan: Ba BN tiếp xúc với BN F0 là Trần Kim Khanh trong vòng 30p, 2 người không đeo khẩu trang và làm việc tại địa điểm có ca F0 Võ Thị Tân thường xuyên tới bán vé số.</w:t>
      </w:r>
    </w:p>
    <w:p w:rsidR="00000000" w:rsidDel="00000000" w:rsidP="00000000" w:rsidRDefault="00000000" w:rsidRPr="00000000" w14:paraId="00000036">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37">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ở nhà không đi đâu. </w:t>
      </w:r>
      <w:r w:rsidDel="00000000" w:rsidR="00000000" w:rsidRPr="00000000">
        <w:rPr>
          <w:rtl w:val="0"/>
        </w:rPr>
      </w:r>
    </w:p>
    <w:p w:rsidR="00000000" w:rsidDel="00000000" w:rsidP="00000000" w:rsidRDefault="00000000" w:rsidRPr="00000000" w14:paraId="00000038">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Triệu chứng: Đau đầu, đau họng từ ngày 23/6/2021.</w:t>
      </w:r>
    </w:p>
    <w:p w:rsidR="00000000" w:rsidDel="00000000" w:rsidP="00000000" w:rsidRDefault="00000000" w:rsidRPr="00000000" w14:paraId="00000039">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3A">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Thông báo nhanh các địa điểm BN ghé ngang để kịp thời điều tra, cách ly và lấy mẫu các trường hợp F1.</w:t>
      </w:r>
      <w:r w:rsidDel="00000000" w:rsidR="00000000" w:rsidRPr="00000000">
        <w:rPr>
          <w:rtl w:val="0"/>
        </w:rPr>
      </w:r>
    </w:p>
    <w:p w:rsidR="00000000" w:rsidDel="00000000" w:rsidP="00000000" w:rsidRDefault="00000000" w:rsidRPr="00000000" w14:paraId="0000003B">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3C">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3D">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after="0" w:line="36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Mar>
              <w:top w:w="0.0" w:type="dxa"/>
              <w:left w:w="115.0" w:type="dxa"/>
              <w:bottom w:w="0.0" w:type="dxa"/>
              <w:right w:w="115.0" w:type="dxa"/>
            </w:tcMar>
          </w:tcPr>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2282" w:hRule="atLeast"/>
        </w:trPr>
        <w:tc>
          <w:tcPr>
            <w:tcMar>
              <w:top w:w="0.0" w:type="dxa"/>
              <w:left w:w="115.0" w:type="dxa"/>
              <w:bottom w:w="0.0" w:type="dxa"/>
              <w:right w:w="115.0" w:type="dxa"/>
            </w:tcMar>
          </w:tcPr>
          <w:p w:rsidR="00000000" w:rsidDel="00000000" w:rsidP="00000000" w:rsidRDefault="00000000" w:rsidRPr="00000000" w14:paraId="00000041">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color w:val="000000"/>
              </w:rPr>
            </w:pPr>
            <w:r w:rsidDel="00000000" w:rsidR="00000000" w:rsidRPr="00000000">
              <w:rPr>
                <w:rFonts w:ascii="Times New Roman" w:cs="Times New Roman" w:eastAsia="Times New Roman" w:hAnsi="Times New Roman"/>
                <w:color w:val="000000"/>
                <w:rtl w:val="0"/>
              </w:rPr>
              <w:t xml:space="preserve"> Như trên;</w:t>
            </w:r>
            <w:r w:rsidDel="00000000" w:rsidR="00000000" w:rsidRPr="00000000">
              <w:rPr>
                <w:rtl w:val="0"/>
              </w:rPr>
            </w:r>
          </w:p>
          <w:p w:rsidR="00000000" w:rsidDel="00000000" w:rsidP="00000000" w:rsidRDefault="00000000" w:rsidRPr="00000000" w14:paraId="00000042">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color w:val="000000"/>
              </w:rPr>
            </w:pPr>
            <w:r w:rsidDel="00000000" w:rsidR="00000000" w:rsidRPr="00000000">
              <w:rPr>
                <w:rFonts w:ascii="Times New Roman" w:cs="Times New Roman" w:eastAsia="Times New Roman" w:hAnsi="Times New Roman"/>
                <w:color w:val="000000"/>
                <w:rtl w:val="0"/>
              </w:rPr>
              <w:t xml:space="preserve">Viện Pasteur TPHCM;</w:t>
            </w:r>
            <w:r w:rsidDel="00000000" w:rsidR="00000000" w:rsidRPr="00000000">
              <w:rPr>
                <w:rtl w:val="0"/>
              </w:rPr>
            </w:r>
          </w:p>
          <w:p w:rsidR="00000000" w:rsidDel="00000000" w:rsidP="00000000" w:rsidRDefault="00000000" w:rsidRPr="00000000" w14:paraId="00000043">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color w:val="000000"/>
              </w:rPr>
            </w:pPr>
            <w:r w:rsidDel="00000000" w:rsidR="00000000" w:rsidRPr="00000000">
              <w:rPr>
                <w:rFonts w:ascii="Times New Roman" w:cs="Times New Roman" w:eastAsia="Times New Roman" w:hAnsi="Times New Roman"/>
                <w:color w:val="000000"/>
                <w:rtl w:val="0"/>
              </w:rPr>
              <w:t xml:space="preserve">BGĐ Sở Y tế; </w:t>
            </w:r>
            <w:r w:rsidDel="00000000" w:rsidR="00000000" w:rsidRPr="00000000">
              <w:rPr>
                <w:rtl w:val="0"/>
              </w:rPr>
            </w:r>
          </w:p>
          <w:p w:rsidR="00000000" w:rsidDel="00000000" w:rsidP="00000000" w:rsidRDefault="00000000" w:rsidRPr="00000000" w14:paraId="00000044">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color w:val="000000"/>
              </w:rPr>
            </w:pPr>
            <w:r w:rsidDel="00000000" w:rsidR="00000000" w:rsidRPr="00000000">
              <w:rPr>
                <w:rFonts w:ascii="Times New Roman" w:cs="Times New Roman" w:eastAsia="Times New Roman" w:hAnsi="Times New Roman"/>
                <w:color w:val="000000"/>
                <w:rtl w:val="0"/>
              </w:rPr>
              <w:t xml:space="preserve">Phòng Nghiệp vụ Y – SYT;</w:t>
            </w:r>
            <w:r w:rsidDel="00000000" w:rsidR="00000000" w:rsidRPr="00000000">
              <w:rPr>
                <w:rtl w:val="0"/>
              </w:rPr>
            </w:r>
          </w:p>
          <w:p w:rsidR="00000000" w:rsidDel="00000000" w:rsidP="00000000" w:rsidRDefault="00000000" w:rsidRPr="00000000" w14:paraId="00000045">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color w:val="000000"/>
              </w:rPr>
            </w:pPr>
            <w:r w:rsidDel="00000000" w:rsidR="00000000" w:rsidRPr="00000000">
              <w:rPr>
                <w:rFonts w:ascii="Times New Roman" w:cs="Times New Roman" w:eastAsia="Times New Roman" w:hAnsi="Times New Roman"/>
                <w:color w:val="000000"/>
                <w:rtl w:val="0"/>
              </w:rPr>
              <w:t xml:space="preserve">Lưu: PCBTN, KHNV, TCHC</w:t>
            </w:r>
            <w:r w:rsidDel="00000000" w:rsidR="00000000" w:rsidRPr="00000000">
              <w:rPr>
                <w:rtl w:val="0"/>
              </w:rPr>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29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(NTT, </w:t>
            </w:r>
            <w:r w:rsidDel="00000000" w:rsidR="00000000" w:rsidRPr="00000000">
              <w:rPr>
                <w:rFonts w:ascii="Times New Roman" w:cs="Times New Roman" w:eastAsia="Times New Roman" w:hAnsi="Times New Roman"/>
                <w:rtl w:val="0"/>
              </w:rPr>
              <w:t xml:space="preserve">DTHN</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294"/>
              <w:jc w:val="both"/>
              <w:rPr>
                <w:rFonts w:ascii="Times New Roman" w:cs="Times New Roman" w:eastAsia="Times New Roman" w:hAnsi="Times New Roman"/>
                <w:color w:val="000000"/>
              </w:rPr>
            </w:pP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4B">
            <w:pPr>
              <w:tabs>
                <w:tab w:val="left" w:pos="380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tc>
      </w:tr>
    </w:tbl>
    <w:p w:rsidR="00000000" w:rsidDel="00000000" w:rsidP="00000000" w:rsidRDefault="00000000" w:rsidRPr="00000000" w14:paraId="0000004C">
      <w:pPr>
        <w:tabs>
          <w:tab w:val="center" w:pos="4680"/>
        </w:tabs>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bookmarkStart w:colFirst="0" w:colLast="0" w:name="_heading=h.30j0zll" w:id="0"/>
            <w:bookmarkEnd w:id="0"/>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color w:val="000000"/>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Emphasis">
    <w:name w:val="Emphasis"/>
    <w:basedOn w:val="DefaultParagraphFont"/>
    <w:uiPriority w:val="20"/>
    <w:qFormat w:val="1"/>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TableNormal1" w:customStyle="1">
    <w:name w:val="Table Normal1"/>
    <w:qFormat w:val="1"/>
    <w:tblPr>
      <w:tblCellMar>
        <w:top w:w="0.0" w:type="dxa"/>
        <w:left w:w="0.0" w:type="dxa"/>
        <w:bottom w:w="0.0" w:type="dxa"/>
        <w:right w:w="0.0" w:type="dxa"/>
      </w:tblCellMar>
    </w:tblPr>
  </w:style>
  <w:style w:type="paragraph" w:styleId="ListParagraph">
    <w:name w:val="List Paragraph"/>
    <w:basedOn w:val="Normal"/>
    <w:uiPriority w:val="34"/>
    <w:qFormat w:val="1"/>
    <w:pPr>
      <w:ind w:left="720"/>
      <w:contextualSpacing w:val="1"/>
    </w:pPr>
  </w:style>
  <w:style w:type="table" w:styleId="Style15" w:customStyle="1">
    <w:name w:val="_Style 15"/>
    <w:basedOn w:val="TableNormal1"/>
    <w:tblPr>
      <w:tblCellMar>
        <w:left w:w="115.0" w:type="dxa"/>
        <w:right w:w="115.0" w:type="dxa"/>
      </w:tblCellMar>
    </w:tblPr>
  </w:style>
  <w:style w:type="table" w:styleId="Style16" w:customStyle="1">
    <w:name w:val="_Style 16"/>
    <w:basedOn w:val="TableNormal1"/>
    <w:tblPr>
      <w:tblCellMar>
        <w:left w:w="115.0" w:type="dxa"/>
        <w:right w:w="115.0" w:type="dxa"/>
      </w:tblCellMar>
    </w:tblPr>
  </w:style>
  <w:style w:type="table" w:styleId="Style17" w:customStyle="1">
    <w:name w:val="_Style 17"/>
    <w:basedOn w:val="TableNormal1"/>
    <w:tblPr>
      <w:tblCellMar>
        <w:left w:w="115.0" w:type="dxa"/>
        <w:right w:w="115.0" w:type="dxa"/>
      </w:tblCellMar>
    </w:tbl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character" w:styleId="streetaddress" w:customStyle="1">
    <w:name w:val="streetaddress"/>
    <w:basedOn w:val="DefaultParagraphFont"/>
    <w:rsid w:val="002D0195"/>
  </w:style>
  <w:style w:type="character" w:styleId="locality" w:customStyle="1">
    <w:name w:val="locality"/>
    <w:basedOn w:val="DefaultParagraphFont"/>
    <w:rsid w:val="002D0195"/>
  </w:style>
  <w:style w:type="character" w:styleId="region" w:customStyle="1">
    <w:name w:val="region"/>
    <w:basedOn w:val="DefaultParagraphFont"/>
    <w:rsid w:val="002D0195"/>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G2FN1JMICbkAoSi6s4pe4OCE2A==">AMUW2mV6WsjBUGdRsMA4ud8+0aRRo194nXHYfCfxn7MyPJ8w4lLA+Fumfvv1pEBWD48tAfvE9djQruSKlWW6+O17boyA5RZfENOcXNy1knnSc7nMMtf+QVQm72urbe1jOqKWjuII0Jj0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2021-06-27T08:44:00Z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