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10434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139700</wp:posOffset>
                      </wp:positionV>
                      <wp:extent cx="1819275" cy="41275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139700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10434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17 giờ 00 phút, ngày 12/06/2021.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TRẦN CHẤN HƯNG (BN10434)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Giới tính: Nam, sinh năm 2012, quốc tịch Việt Nam (sau đây gọi tắt là BN).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bookmarkStart w:colFirst="0" w:colLast="0" w:name="_heading=h.l2azs9ifznf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A9/16X Ấp 1, xã Tân Kiên, huyện Bình Chánh,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học sinh.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A7/8C1 ấp 1, Xã Tân Kiên, Huyện Bình Chánh,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4680"/>
          <w:tab w:val="right" w:pos="936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9/06/2021 ca nghi nhiễm được lấy mẫu gộp.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0918334331.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(Ba là BN10433 Trần Văn Chuyên)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4680"/>
          <w:tab w:val="right" w:pos="936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Tình trạng hiện tại BN: không triệu chứng sốt, ho, khó thở.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lý: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trong gia đình gồm 4 người: Đỗ Thị Lơ (SĐT: 0934117578), Trần Văn Chuyên (BN10433) (sinh năm 1972), Trần Chấn Huy (sinh năm 2008).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khi nghỉ hè, BN không đi đâu chơi, không chơi với hàng xóm, ở nhà cùng mẹ.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cách ly điều trị tại BV điều trị Covid Củ Chi.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nhóm 2)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0927"/>
    <w:rPr>
      <w:rFonts w:asciiTheme="minorHAnsi" w:cstheme="minorBidi" w:eastAsiaTheme="minorHAnsi" w:hAnsiTheme="minorHAns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637629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637629"/>
    <w:rPr>
      <w:rFonts w:asciiTheme="minorHAnsi" w:cstheme="minorBidi" w:eastAsiaTheme="minorHAnsi" w:hAnsiTheme="minorHAnsi"/>
      <w:lang w:eastAsia="en-US"/>
    </w:rPr>
  </w:style>
  <w:style w:type="table" w:styleId="TableGrid">
    <w:name w:val="Table Grid"/>
    <w:basedOn w:val="TableNormal"/>
    <w:rsid w:val="0076144C"/>
    <w:pPr>
      <w:spacing w:after="0" w:line="240" w:lineRule="auto"/>
    </w:pPr>
    <w:rPr>
      <w:rFonts w:asciiTheme="minorHAnsi" w:cstheme="minorBidi" w:eastAsiaTheme="minorHAnsi" w:hAnsi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Eywefc/EfjlI7ELdksr0CNfX4w==">AMUW2mWkieA6USAAezpZWW36GhO/iuc9/qw15UnWpqxQTVqfhvLs3kTmQPI/ZNmOIe+Uoj+edgPVbAl8ZlHxW8paHAWbPLJ2VIhkJ/KOELiYL6adAYJyGkdeWF0KdTGpe0+cCcjz6+pd8jdCwdzo9Sj4huYkbcvCzg==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2021-06-13T07:09:00Z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