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vertAlign w:val="baseline"/>
          <w:rtl w:val="0"/>
        </w:rPr>
        <w:t xml:space="preserve"> trường hợp ca dương tính COVID-19 số</w:t>
      </w:r>
      <w:r w:rsidDel="00000000" w:rsidR="00000000" w:rsidRPr="00000000">
        <w:rPr>
          <w:rFonts w:ascii="Times New Roman" w:cs="Times New Roman" w:eastAsia="Times New Roman" w:hAnsi="Times New Roman"/>
          <w:sz w:val="24"/>
          <w:szCs w:val="24"/>
          <w:rtl w:val="0"/>
        </w:rPr>
        <w:t xml:space="preserve"> 11461, </w:t>
      </w:r>
      <w:r w:rsidDel="00000000" w:rsidR="00000000" w:rsidRPr="00000000">
        <w:rPr>
          <w:rFonts w:ascii="Times New Roman" w:cs="Times New Roman" w:eastAsia="Times New Roman" w:hAnsi="Times New Roman"/>
          <w:color w:val="000000"/>
          <w:sz w:val="24"/>
          <w:szCs w:val="24"/>
          <w:vertAlign w:val="baseline"/>
          <w:rtl w:val="0"/>
        </w:rPr>
        <w:t xml:space="preserve">11462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11465</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vertAlign w:val="baseline"/>
          <w:rtl w:val="0"/>
        </w:rPr>
        <w:t xml:space="preserve"> trường hợp dương tính COVID-19 BN số </w:t>
      </w:r>
      <w:r w:rsidDel="00000000" w:rsidR="00000000" w:rsidRPr="00000000">
        <w:rPr>
          <w:rFonts w:ascii="Times New Roman" w:cs="Times New Roman" w:eastAsia="Times New Roman" w:hAnsi="Times New Roman"/>
          <w:sz w:val="26"/>
          <w:szCs w:val="26"/>
          <w:rtl w:val="0"/>
        </w:rPr>
        <w:t xml:space="preserve">11461, 11462</w:t>
      </w:r>
      <w:r w:rsidDel="00000000" w:rsidR="00000000" w:rsidRPr="00000000">
        <w:rPr>
          <w:rFonts w:ascii="Times New Roman" w:cs="Times New Roman" w:eastAsia="Times New Roman" w:hAnsi="Times New Roman"/>
          <w:color w:val="000000"/>
          <w:sz w:val="26"/>
          <w:szCs w:val="26"/>
          <w:vertAlign w:val="baseline"/>
          <w:rtl w:val="0"/>
        </w:rPr>
        <w:t xml:space="preserve">, 11465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 ( Chồng )</w:t>
      </w:r>
      <w:r w:rsidDel="00000000" w:rsidR="00000000" w:rsidRPr="00000000">
        <w:rPr>
          <w:rtl w:val="0"/>
        </w:rPr>
      </w:r>
    </w:p>
    <w:p w:rsidR="00000000" w:rsidDel="00000000" w:rsidP="00000000" w:rsidRDefault="00000000" w:rsidRPr="00000000" w14:paraId="00000012">
      <w:pPr>
        <w:numPr>
          <w:ilvl w:val="0"/>
          <w:numId w:val="11"/>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15/06/2021 .</w:t>
      </w:r>
    </w:p>
    <w:p w:rsidR="00000000" w:rsidDel="00000000" w:rsidP="00000000" w:rsidRDefault="00000000" w:rsidRPr="00000000" w14:paraId="0000001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UNG THÁI HÀ </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BN11461</w:t>
      </w:r>
      <w:r w:rsidDel="00000000" w:rsidR="00000000" w:rsidRPr="00000000">
        <w:rPr>
          <w:rFonts w:ascii="Times New Roman" w:cs="Times New Roman" w:eastAsia="Times New Roman" w:hAnsi="Times New Roman"/>
          <w:color w:val="000000"/>
          <w:sz w:val="26"/>
          <w:szCs w:val="26"/>
          <w:vertAlign w:val="baseline"/>
          <w:rtl w:val="0"/>
        </w:rPr>
        <w:t xml:space="preserve">), nam, sinh năm 1974, quốc tịch: Việt Nam.</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365811579</w:t>
      </w:r>
    </w:p>
    <w:p w:rsidR="00000000" w:rsidDel="00000000" w:rsidP="00000000" w:rsidRDefault="00000000" w:rsidRPr="00000000" w14:paraId="0000001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10 lô A, đường số 1, khu tái Định cư cảng phú Định,  Phường 16, Quận 8, TP.HCM</w:t>
      </w:r>
    </w:p>
    <w:p w:rsidR="00000000" w:rsidDel="00000000" w:rsidP="00000000" w:rsidRDefault="00000000" w:rsidRPr="00000000" w14:paraId="0000001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10 lô A, đường số 1, khu tái Định cư cảng phú Định,  Phường 16, Quận 8, TP.HCM </w:t>
      </w:r>
    </w:p>
    <w:p w:rsidR="00000000" w:rsidDel="00000000" w:rsidP="00000000" w:rsidRDefault="00000000" w:rsidRPr="00000000" w14:paraId="0000001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w:t>
      </w:r>
      <w:r w:rsidDel="00000000" w:rsidR="00000000" w:rsidRPr="00000000">
        <w:rPr>
          <w:rFonts w:ascii="Times New Roman" w:cs="Times New Roman" w:eastAsia="Times New Roman" w:hAnsi="Times New Roman"/>
          <w:b w:val="0"/>
          <w:i w:val="0"/>
          <w:sz w:val="26"/>
          <w:szCs w:val="26"/>
          <w:rtl w:val="0"/>
        </w:rPr>
        <w:t xml:space="preserve">ề nghiệp: Rửa xe</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0784802543</w:t>
      </w:r>
    </w:p>
    <w:p w:rsidR="00000000" w:rsidDel="00000000" w:rsidP="00000000" w:rsidRDefault="00000000" w:rsidRPr="00000000" w14:paraId="0000001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Không</w:t>
      </w:r>
    </w:p>
    <w:p w:rsidR="00000000" w:rsidDel="00000000" w:rsidP="00000000" w:rsidRDefault="00000000" w:rsidRPr="00000000" w14:paraId="0000001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9/6/2021 . Lần 2 ngày 13/6/2021 cho kết quả dương tính. Lần 3 ngày 14/6/2021 cho kết quả dương tính, theo diện tiếp xúc gần của BN NGUYỄN THỊ MỘNG THẮM/ Phong tỏa khu dân cư cảng Phú Định. </w:t>
      </w:r>
    </w:p>
    <w:p w:rsidR="00000000" w:rsidDel="00000000" w:rsidP="00000000" w:rsidRDefault="00000000" w:rsidRPr="00000000" w14:paraId="0000001C">
      <w:pPr>
        <w:numPr>
          <w:ilvl w:val="0"/>
          <w:numId w:val="11"/>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Gia đình gồm 3 người cha là UNG THÁI HÀ, vợ là NGUYỄN THỊ HỒNG NGA, con là UNG NHỰT THIÊN sống tại địa chỉ 10 lô A, đường số 1, khu tái Định cư cảng phú Định,  Phường 16, Quận 8, TP.HCM</w:t>
      </w:r>
    </w:p>
    <w:p w:rsidR="00000000" w:rsidDel="00000000" w:rsidP="00000000" w:rsidRDefault="00000000" w:rsidRPr="00000000" w14:paraId="0000001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29/5/2021: Từ 6h00 cùng vợ  đi chợ  đầu mối Bình Điền ( khúc bến phà đầu dưới đi lên, ngay khúc bán ruột lòng đi thẳng lên sạp thị ở trong nhà lồng) mua thị và rau và xong về nhà, cả ngày cùng anh Hà </w:t>
      </w:r>
      <w:r w:rsidDel="00000000" w:rsidR="00000000" w:rsidRPr="00000000">
        <w:rPr>
          <w:rFonts w:ascii="Times New Roman" w:cs="Times New Roman" w:eastAsia="Times New Roman" w:hAnsi="Times New Roman"/>
          <w:sz w:val="26"/>
          <w:szCs w:val="26"/>
          <w:rtl w:val="0"/>
        </w:rPr>
        <w:t xml:space="preserve">rửa</w:t>
      </w:r>
      <w:r w:rsidDel="00000000" w:rsidR="00000000" w:rsidRPr="00000000">
        <w:rPr>
          <w:rFonts w:ascii="Times New Roman" w:cs="Times New Roman" w:eastAsia="Times New Roman" w:hAnsi="Times New Roman"/>
          <w:color w:val="000000"/>
          <w:sz w:val="26"/>
          <w:szCs w:val="26"/>
          <w:vertAlign w:val="baseline"/>
          <w:rtl w:val="0"/>
        </w:rPr>
        <w:t xml:space="preserve"> xe cho khách bên chung cư khu mình đang sinh sống , hàng xóm và chỉ tiếp xúc với gia đình.</w:t>
      </w:r>
    </w:p>
    <w:p w:rsidR="00000000" w:rsidDel="00000000" w:rsidP="00000000" w:rsidRDefault="00000000" w:rsidRPr="00000000" w14:paraId="0000001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30/5-</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vertAlign w:val="baseline"/>
          <w:rtl w:val="0"/>
        </w:rPr>
        <w:t xml:space="preserve">/2021: Từ sáng đến chiều tối chỉ </w:t>
      </w:r>
      <w:r w:rsidDel="00000000" w:rsidR="00000000" w:rsidRPr="00000000">
        <w:rPr>
          <w:rFonts w:ascii="Times New Roman" w:cs="Times New Roman" w:eastAsia="Times New Roman" w:hAnsi="Times New Roman"/>
          <w:sz w:val="26"/>
          <w:szCs w:val="26"/>
          <w:rtl w:val="0"/>
        </w:rPr>
        <w:t xml:space="preserve">rửa</w:t>
      </w:r>
      <w:r w:rsidDel="00000000" w:rsidR="00000000" w:rsidRPr="00000000">
        <w:rPr>
          <w:rFonts w:ascii="Times New Roman" w:cs="Times New Roman" w:eastAsia="Times New Roman" w:hAnsi="Times New Roman"/>
          <w:color w:val="000000"/>
          <w:sz w:val="26"/>
          <w:szCs w:val="26"/>
          <w:vertAlign w:val="baseline"/>
          <w:rtl w:val="0"/>
        </w:rPr>
        <w:t xml:space="preserve"> xe cho khách tại nhà và không đi đâu hết và chỉ tiếp xúc với gia đình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000000"/>
          <w:sz w:val="26"/>
          <w:szCs w:val="26"/>
          <w:vertAlign w:val="baseline"/>
          <w:rtl w:val="0"/>
        </w:rPr>
        <w:t xml:space="preserve">ó đeo khẩu trang).</w:t>
      </w:r>
    </w:p>
    <w:p w:rsidR="00000000" w:rsidDel="00000000" w:rsidP="00000000" w:rsidRDefault="00000000" w:rsidRPr="00000000" w14:paraId="00000020">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9/6/2021: Khu vực nhà trọ bị phong tỏa, bên ở trong nhà không đi đâu hết..</w:t>
      </w:r>
      <w:r w:rsidDel="00000000" w:rsidR="00000000" w:rsidRPr="00000000">
        <w:rPr>
          <w:rtl w:val="0"/>
        </w:rPr>
      </w:r>
    </w:p>
    <w:p w:rsidR="00000000" w:rsidDel="00000000" w:rsidP="00000000" w:rsidRDefault="00000000" w:rsidRPr="00000000" w14:paraId="00000021">
      <w:pPr>
        <w:numPr>
          <w:ilvl w:val="0"/>
          <w:numId w:val="1"/>
        </w:numPr>
        <w:shd w:fill="ffffff" w:val="clear"/>
        <w:spacing w:after="0"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Ăn uống tại nhà và không đi đâu.</w:t>
      </w:r>
      <w:r w:rsidDel="00000000" w:rsidR="00000000" w:rsidRPr="00000000">
        <w:rPr>
          <w:rtl w:val="0"/>
        </w:rPr>
      </w:r>
    </w:p>
    <w:p w:rsidR="00000000" w:rsidDel="00000000" w:rsidP="00000000" w:rsidRDefault="00000000" w:rsidRPr="00000000" w14:paraId="00000022">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II (Vợ)</w:t>
      </w:r>
      <w:r w:rsidDel="00000000" w:rsidR="00000000" w:rsidRPr="00000000">
        <w:rPr>
          <w:rtl w:val="0"/>
        </w:rPr>
      </w:r>
    </w:p>
    <w:p w:rsidR="00000000" w:rsidDel="00000000" w:rsidP="00000000" w:rsidRDefault="00000000" w:rsidRPr="00000000" w14:paraId="00000023">
      <w:pPr>
        <w:numPr>
          <w:ilvl w:val="0"/>
          <w:numId w:val="2"/>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24">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15/06/2021 .</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NGUYỄN THỊ HỒNG NGA </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BN11462</w:t>
      </w:r>
      <w:r w:rsidDel="00000000" w:rsidR="00000000" w:rsidRPr="00000000">
        <w:rPr>
          <w:rFonts w:ascii="Times New Roman" w:cs="Times New Roman" w:eastAsia="Times New Roman" w:hAnsi="Times New Roman"/>
          <w:color w:val="000000"/>
          <w:sz w:val="26"/>
          <w:szCs w:val="26"/>
          <w:vertAlign w:val="baseline"/>
          <w:rtl w:val="0"/>
        </w:rPr>
        <w:t xml:space="preserve">), nữ, sinh năm 1974, quốc tịch: Việt Nam.</w:t>
      </w:r>
      <w:r w:rsidDel="00000000" w:rsidR="00000000" w:rsidRPr="00000000">
        <w:rPr>
          <w:rtl w:val="0"/>
        </w:rPr>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365475969</w:t>
      </w:r>
    </w:p>
    <w:p w:rsidR="00000000" w:rsidDel="00000000" w:rsidP="00000000" w:rsidRDefault="00000000" w:rsidRPr="00000000" w14:paraId="0000002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10 lô A, đường số 1, khu tái Định cư cảng phú Định,  Phường 16, Quận 8, TP.HCM</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10 lô A, đường số 1, khu tái Định cư cảng phú Định,  Phường 16, Quận 8, TP.HCM</w:t>
      </w:r>
    </w:p>
    <w:p w:rsidR="00000000" w:rsidDel="00000000" w:rsidP="00000000" w:rsidRDefault="00000000" w:rsidRPr="00000000" w14:paraId="0000002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nội trợ</w:t>
      </w:r>
    </w:p>
    <w:p w:rsidR="00000000" w:rsidDel="00000000" w:rsidP="00000000" w:rsidRDefault="00000000" w:rsidRPr="00000000" w14:paraId="0000002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0784802543</w:t>
      </w:r>
    </w:p>
    <w:p w:rsidR="00000000" w:rsidDel="00000000" w:rsidP="00000000" w:rsidRDefault="00000000" w:rsidRPr="00000000" w14:paraId="0000002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Sốt ngày 13/6</w:t>
      </w:r>
    </w:p>
    <w:p w:rsidR="00000000" w:rsidDel="00000000" w:rsidP="00000000" w:rsidRDefault="00000000" w:rsidRPr="00000000" w14:paraId="0000002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9/6/2021 . Lần 2 ngày 13/6/2021 cho kết quả dương tính. Lần 3 ngày 14/6/2021 cho kết quả dương tính, theo diện tiếp xúc gần của BN NGUYỄN THỊ MỘNG THẮM/ Phong tỏa khu dân cư cảng Phú Định. </w:t>
      </w:r>
    </w:p>
    <w:p w:rsidR="00000000" w:rsidDel="00000000" w:rsidP="00000000" w:rsidRDefault="00000000" w:rsidRPr="00000000" w14:paraId="0000002D">
      <w:pPr>
        <w:numPr>
          <w:ilvl w:val="0"/>
          <w:numId w:val="2"/>
        </w:numPr>
        <w:spacing w:after="0" w:line="360" w:lineRule="auto"/>
        <w:ind w:left="0" w:right="0" w:hanging="3"/>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bệnh</w:t>
      </w:r>
      <w:r w:rsidDel="00000000" w:rsidR="00000000" w:rsidRPr="00000000">
        <w:rPr>
          <w:rFonts w:ascii="Times New Roman" w:cs="Times New Roman" w:eastAsia="Times New Roman" w:hAnsi="Times New Roman"/>
          <w:b w:val="1"/>
          <w:color w:val="000000"/>
          <w:sz w:val="26"/>
          <w:szCs w:val="26"/>
          <w:vertAlign w:val="baseline"/>
          <w:rtl w:val="0"/>
        </w:rPr>
        <w:t xml:space="preserve"> nhân</w:t>
      </w:r>
      <w:r w:rsidDel="00000000" w:rsidR="00000000" w:rsidRPr="00000000">
        <w:rPr>
          <w:rtl w:val="0"/>
        </w:rPr>
      </w:r>
    </w:p>
    <w:p w:rsidR="00000000" w:rsidDel="00000000" w:rsidP="00000000" w:rsidRDefault="00000000" w:rsidRPr="00000000" w14:paraId="0000002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29/5/2021: Từ 6h00 cùng anh Hà là chồng chở đi chợ  đầu mối Bình Điền ( khúc bến phà đầu dưới đi lên, ngay khúc bán ruột lòng đi thẳng lên sạp thị ở trong nhà lồng) mua </w:t>
      </w:r>
      <w:r w:rsidDel="00000000" w:rsidR="00000000" w:rsidRPr="00000000">
        <w:rPr>
          <w:rFonts w:ascii="Times New Roman" w:cs="Times New Roman" w:eastAsia="Times New Roman" w:hAnsi="Times New Roman"/>
          <w:sz w:val="26"/>
          <w:szCs w:val="26"/>
          <w:rtl w:val="0"/>
        </w:rPr>
        <w:t xml:space="preserve">thịt</w:t>
      </w:r>
      <w:r w:rsidDel="00000000" w:rsidR="00000000" w:rsidRPr="00000000">
        <w:rPr>
          <w:rFonts w:ascii="Times New Roman" w:cs="Times New Roman" w:eastAsia="Times New Roman" w:hAnsi="Times New Roman"/>
          <w:color w:val="000000"/>
          <w:sz w:val="26"/>
          <w:szCs w:val="26"/>
          <w:vertAlign w:val="baseline"/>
          <w:rtl w:val="0"/>
        </w:rPr>
        <w:t xml:space="preserve"> và rau và xong về nhà, cả ngày cùng anh Hà </w:t>
      </w:r>
      <w:r w:rsidDel="00000000" w:rsidR="00000000" w:rsidRPr="00000000">
        <w:rPr>
          <w:rFonts w:ascii="Times New Roman" w:cs="Times New Roman" w:eastAsia="Times New Roman" w:hAnsi="Times New Roman"/>
          <w:sz w:val="26"/>
          <w:szCs w:val="26"/>
          <w:rtl w:val="0"/>
        </w:rPr>
        <w:t xml:space="preserve">rửa</w:t>
      </w:r>
      <w:r w:rsidDel="00000000" w:rsidR="00000000" w:rsidRPr="00000000">
        <w:rPr>
          <w:rFonts w:ascii="Times New Roman" w:cs="Times New Roman" w:eastAsia="Times New Roman" w:hAnsi="Times New Roman"/>
          <w:color w:val="000000"/>
          <w:sz w:val="26"/>
          <w:szCs w:val="26"/>
          <w:vertAlign w:val="baseline"/>
          <w:rtl w:val="0"/>
        </w:rPr>
        <w:t xml:space="preserve"> xe cho khách bên chung cư khu mình đang sinh sống , hàng xóm và chỉ tiếp xúc với gia đình.</w:t>
      </w:r>
    </w:p>
    <w:p w:rsidR="00000000" w:rsidDel="00000000" w:rsidP="00000000" w:rsidRDefault="00000000" w:rsidRPr="00000000" w14:paraId="0000002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30/5-31/5/2021: Từ sáng đến chiều tối chỉ </w:t>
      </w:r>
      <w:r w:rsidDel="00000000" w:rsidR="00000000" w:rsidRPr="00000000">
        <w:rPr>
          <w:rFonts w:ascii="Times New Roman" w:cs="Times New Roman" w:eastAsia="Times New Roman" w:hAnsi="Times New Roman"/>
          <w:sz w:val="26"/>
          <w:szCs w:val="26"/>
          <w:rtl w:val="0"/>
        </w:rPr>
        <w:t xml:space="preserve">rửa</w:t>
      </w:r>
      <w:r w:rsidDel="00000000" w:rsidR="00000000" w:rsidRPr="00000000">
        <w:rPr>
          <w:rFonts w:ascii="Times New Roman" w:cs="Times New Roman" w:eastAsia="Times New Roman" w:hAnsi="Times New Roman"/>
          <w:color w:val="000000"/>
          <w:sz w:val="26"/>
          <w:szCs w:val="26"/>
          <w:vertAlign w:val="baseline"/>
          <w:rtl w:val="0"/>
        </w:rPr>
        <w:t xml:space="preserve"> xe cho khách tại nhà và không đi đâu hết và chỉ tiếp xúc với gia đình, thỉnh thoảng chảy ra ngoài nhà mua thêm rau, có khi chạy qua tiệm tạp hóa đối diện nhà mua ít đồ( khu đó cũng bị phong tỏa), ( khi tiếp xúc bên ngoài điều có đeo khẩu trang).</w:t>
      </w:r>
    </w:p>
    <w:p w:rsidR="00000000" w:rsidDel="00000000" w:rsidP="00000000" w:rsidRDefault="00000000" w:rsidRPr="00000000" w14:paraId="0000003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1/6/2021: Có đi qua Satrafood gần nhà để mua bún ( số 5-7 lô A Đường số 1, Cảng Sông Phú Định, Phường 16, Quận 8, TP )</w:t>
      </w:r>
    </w:p>
    <w:p w:rsidR="00000000" w:rsidDel="00000000" w:rsidP="00000000" w:rsidRDefault="00000000" w:rsidRPr="00000000" w14:paraId="0000003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1/6 - 8/6/ 2021: Từ sáng đến chiều tối chỉ </w:t>
      </w:r>
      <w:r w:rsidDel="00000000" w:rsidR="00000000" w:rsidRPr="00000000">
        <w:rPr>
          <w:rFonts w:ascii="Times New Roman" w:cs="Times New Roman" w:eastAsia="Times New Roman" w:hAnsi="Times New Roman"/>
          <w:sz w:val="26"/>
          <w:szCs w:val="26"/>
          <w:rtl w:val="0"/>
        </w:rPr>
        <w:t xml:space="preserve">rửa</w:t>
      </w:r>
      <w:r w:rsidDel="00000000" w:rsidR="00000000" w:rsidRPr="00000000">
        <w:rPr>
          <w:rFonts w:ascii="Times New Roman" w:cs="Times New Roman" w:eastAsia="Times New Roman" w:hAnsi="Times New Roman"/>
          <w:color w:val="000000"/>
          <w:sz w:val="26"/>
          <w:szCs w:val="26"/>
          <w:vertAlign w:val="baseline"/>
          <w:rtl w:val="0"/>
        </w:rPr>
        <w:t xml:space="preserve"> xe cho khách tại nhà và không đi đâu hết và chỉ tiếp xúc với gia đình, thỉnh thoảng chảy ra trước nhà mua thêm rau, có khi chạy qua tiệm tạp hóa Nh</w:t>
      </w:r>
      <w:r w:rsidDel="00000000" w:rsidR="00000000" w:rsidRPr="00000000">
        <w:rPr>
          <w:rFonts w:ascii="Times New Roman" w:cs="Times New Roman" w:eastAsia="Times New Roman" w:hAnsi="Times New Roman"/>
          <w:sz w:val="26"/>
          <w:szCs w:val="26"/>
          <w:rtl w:val="0"/>
        </w:rPr>
        <w:t xml:space="preserve">ư Ý</w:t>
      </w:r>
      <w:r w:rsidDel="00000000" w:rsidR="00000000" w:rsidRPr="00000000">
        <w:rPr>
          <w:rFonts w:ascii="Times New Roman" w:cs="Times New Roman" w:eastAsia="Times New Roman" w:hAnsi="Times New Roman"/>
          <w:color w:val="000000"/>
          <w:sz w:val="26"/>
          <w:szCs w:val="26"/>
          <w:vertAlign w:val="baseline"/>
          <w:rtl w:val="0"/>
        </w:rPr>
        <w:t xml:space="preserve"> đối diện nhà mua ít đồ( khu đó cũng bị phong tỏa) ,( khi tiếp xúc bên ngoài điều có đeo khẩu trang).</w:t>
      </w:r>
    </w:p>
    <w:p w:rsidR="00000000" w:rsidDel="00000000" w:rsidP="00000000" w:rsidRDefault="00000000" w:rsidRPr="00000000" w14:paraId="0000003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9/6/2021: Khu vực nhà trọ bị phong tỏa, bên ở trong nhà không đi đâu hết..</w:t>
      </w:r>
    </w:p>
    <w:p w:rsidR="00000000" w:rsidDel="00000000" w:rsidP="00000000" w:rsidRDefault="00000000" w:rsidRPr="00000000" w14:paraId="0000003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Hàng ngày có tiếp xúc chồng Ung Thái Hà, và con: Ung Nhựt Thiên, và </w:t>
      </w:r>
      <w:r w:rsidDel="00000000" w:rsidR="00000000" w:rsidRPr="00000000">
        <w:rPr>
          <w:rFonts w:ascii="Times New Roman" w:cs="Times New Roman" w:eastAsia="Times New Roman" w:hAnsi="Times New Roman"/>
          <w:sz w:val="26"/>
          <w:szCs w:val="26"/>
          <w:rtl w:val="0"/>
        </w:rPr>
        <w:t xml:space="preserve">những</w:t>
      </w:r>
      <w:r w:rsidDel="00000000" w:rsidR="00000000" w:rsidRPr="00000000">
        <w:rPr>
          <w:rFonts w:ascii="Times New Roman" w:cs="Times New Roman" w:eastAsia="Times New Roman" w:hAnsi="Times New Roman"/>
          <w:color w:val="000000"/>
          <w:sz w:val="26"/>
          <w:szCs w:val="26"/>
          <w:vertAlign w:val="baseline"/>
          <w:rtl w:val="0"/>
        </w:rPr>
        <w:t xml:space="preserve"> người lại </w:t>
      </w:r>
      <w:r w:rsidDel="00000000" w:rsidR="00000000" w:rsidRPr="00000000">
        <w:rPr>
          <w:rFonts w:ascii="Times New Roman" w:cs="Times New Roman" w:eastAsia="Times New Roman" w:hAnsi="Times New Roman"/>
          <w:sz w:val="26"/>
          <w:szCs w:val="26"/>
          <w:rtl w:val="0"/>
        </w:rPr>
        <w:t xml:space="preserve">rửa</w:t>
      </w:r>
      <w:r w:rsidDel="00000000" w:rsidR="00000000" w:rsidRPr="00000000">
        <w:rPr>
          <w:rFonts w:ascii="Times New Roman" w:cs="Times New Roman" w:eastAsia="Times New Roman" w:hAnsi="Times New Roman"/>
          <w:color w:val="000000"/>
          <w:sz w:val="26"/>
          <w:szCs w:val="26"/>
          <w:vertAlign w:val="baseline"/>
          <w:rtl w:val="0"/>
        </w:rPr>
        <w:t xml:space="preserve"> xe bên chung cư.</w:t>
      </w:r>
    </w:p>
    <w:p w:rsidR="00000000" w:rsidDel="00000000" w:rsidP="00000000" w:rsidRDefault="00000000" w:rsidRPr="00000000" w14:paraId="0000003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Viêm dạ dày</w:t>
      </w:r>
    </w:p>
    <w:p w:rsidR="00000000" w:rsidDel="00000000" w:rsidP="00000000" w:rsidRDefault="00000000" w:rsidRPr="00000000" w14:paraId="00000035">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36">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III ( con  )</w:t>
      </w:r>
      <w:r w:rsidDel="00000000" w:rsidR="00000000" w:rsidRPr="00000000">
        <w:rPr>
          <w:rtl w:val="0"/>
        </w:rPr>
      </w:r>
    </w:p>
    <w:p w:rsidR="00000000" w:rsidDel="00000000" w:rsidP="00000000" w:rsidRDefault="00000000" w:rsidRPr="00000000" w14:paraId="00000037">
      <w:pPr>
        <w:numPr>
          <w:ilvl w:val="0"/>
          <w:numId w:val="2"/>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38">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15/06/2021 .</w:t>
      </w:r>
    </w:p>
    <w:p w:rsidR="00000000" w:rsidDel="00000000" w:rsidP="00000000" w:rsidRDefault="00000000" w:rsidRPr="00000000" w14:paraId="00000039">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UNG NHỰT THIÊN </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BN11465</w:t>
      </w:r>
      <w:r w:rsidDel="00000000" w:rsidR="00000000" w:rsidRPr="00000000">
        <w:rPr>
          <w:rFonts w:ascii="Times New Roman" w:cs="Times New Roman" w:eastAsia="Times New Roman" w:hAnsi="Times New Roman"/>
          <w:color w:val="000000"/>
          <w:sz w:val="26"/>
          <w:szCs w:val="26"/>
          <w:vertAlign w:val="baseline"/>
          <w:rtl w:val="0"/>
        </w:rPr>
        <w:t xml:space="preserve">), nam, sinh năm 2003, quốc tịch: Việt Nam.</w:t>
      </w:r>
      <w:r w:rsidDel="00000000" w:rsidR="00000000" w:rsidRPr="00000000">
        <w:rPr>
          <w:rtl w:val="0"/>
        </w:rPr>
      </w:r>
    </w:p>
    <w:p w:rsidR="00000000" w:rsidDel="00000000" w:rsidP="00000000" w:rsidRDefault="00000000" w:rsidRPr="00000000" w14:paraId="0000003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366360499 </w:t>
      </w:r>
    </w:p>
    <w:p w:rsidR="00000000" w:rsidDel="00000000" w:rsidP="00000000" w:rsidRDefault="00000000" w:rsidRPr="00000000" w14:paraId="0000003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10 lô A, đường số 1, khu tái Định cư cảng phú Định,  Phường 16, Quận 8, TP.HCM</w:t>
      </w:r>
    </w:p>
    <w:p w:rsidR="00000000" w:rsidDel="00000000" w:rsidP="00000000" w:rsidRDefault="00000000" w:rsidRPr="00000000" w14:paraId="0000003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trường THCS Ngô Gia Tự, phường 15, quận 8</w:t>
      </w:r>
    </w:p>
    <w:p w:rsidR="00000000" w:rsidDel="00000000" w:rsidP="00000000" w:rsidRDefault="00000000" w:rsidRPr="00000000" w14:paraId="0000003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Học sinh lớp 12 (Nghỉ học từ ngày 15/5)</w:t>
      </w:r>
    </w:p>
    <w:p w:rsidR="00000000" w:rsidDel="00000000" w:rsidP="00000000" w:rsidRDefault="00000000" w:rsidRPr="00000000" w14:paraId="0000003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0703561543</w:t>
      </w:r>
    </w:p>
    <w:p w:rsidR="00000000" w:rsidDel="00000000" w:rsidP="00000000" w:rsidRDefault="00000000" w:rsidRPr="00000000" w14:paraId="0000003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Sốt ngày 13/6</w:t>
      </w:r>
    </w:p>
    <w:p w:rsidR="00000000" w:rsidDel="00000000" w:rsidP="00000000" w:rsidRDefault="00000000" w:rsidRPr="00000000" w14:paraId="0000004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9/6/2021 . Lần 2 ngày 13/6/2021 cho kết quả dương tính. Lần 3 ngày 14/6/2021 cho kết quả dương tính, theo diện tiếp xúc gần của BN NGUYỄN THỊ MỘNG THẮM/ Phong tỏa khu dân cư cảng Phú Định. </w:t>
      </w:r>
    </w:p>
    <w:p w:rsidR="00000000" w:rsidDel="00000000" w:rsidP="00000000" w:rsidRDefault="00000000" w:rsidRPr="00000000" w14:paraId="00000041">
      <w:pPr>
        <w:numPr>
          <w:ilvl w:val="0"/>
          <w:numId w:val="2"/>
        </w:numPr>
        <w:spacing w:after="0" w:line="360" w:lineRule="auto"/>
        <w:ind w:left="0" w:right="0" w:hanging="3"/>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4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29/5/2021: ở trong phòng học bài ôn thi cả ngày và không đi đâu hết và chỉ tiếp xúc với gia đình.</w:t>
      </w:r>
    </w:p>
    <w:p w:rsidR="00000000" w:rsidDel="00000000" w:rsidP="00000000" w:rsidRDefault="00000000" w:rsidRPr="00000000" w14:paraId="0000004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30/5-31/5/2021: ở trong phòng học bài ôn thi cả ngày và không đi đâu hết và chỉ tiếp xúc với gia đình.</w:t>
      </w:r>
    </w:p>
    <w:p w:rsidR="00000000" w:rsidDel="00000000" w:rsidP="00000000" w:rsidRDefault="00000000" w:rsidRPr="00000000" w14:paraId="0000004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 - 8/6/ 2021: ở trong phòng học bài ôn thi cả ngày và không đi đâu hết và chỉ tiếp xúc với gia đình.</w:t>
      </w:r>
    </w:p>
    <w:p w:rsidR="00000000" w:rsidDel="00000000" w:rsidP="00000000" w:rsidRDefault="00000000" w:rsidRPr="00000000" w14:paraId="0000004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9/6/2021: khu vực nhà bị phong tỏa, bên ở trong nhà không đi đâu hết..</w:t>
      </w:r>
    </w:p>
    <w:p w:rsidR="00000000" w:rsidDel="00000000" w:rsidP="00000000" w:rsidRDefault="00000000" w:rsidRPr="00000000" w14:paraId="0000004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Hàng ngày có tiếp xúc mẹ Nguyễn Thị Hồng Nga, và bố: Ung Thái Hà, </w:t>
      </w:r>
    </w:p>
    <w:p w:rsidR="00000000" w:rsidDel="00000000" w:rsidP="00000000" w:rsidRDefault="00000000" w:rsidRPr="00000000" w14:paraId="00000047">
      <w:pPr>
        <w:numPr>
          <w:ilvl w:val="0"/>
          <w:numId w:val="11"/>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8">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49">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4A">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4B">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4C">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4D">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4E">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4F">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50">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51">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55">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57">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59">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5B">
            <w:pPr>
              <w:numPr>
                <w:ilvl w:val="0"/>
                <w:numId w:val="8"/>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5D">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5F">
            <w:pPr>
              <w:numPr>
                <w:ilvl w:val="0"/>
                <w:numId w:val="7"/>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60">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61">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65">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66">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7">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68">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5"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character" w:styleId="14">
    <w:name w:val="Emphasis"/>
    <w:basedOn w:val="13"/>
    <w:uiPriority w:val="0"/>
    <w:qFormat w:val="1"/>
    <w:rPr>
      <w:i w:val="1"/>
      <w:iCs w:val="1"/>
    </w:rPr>
  </w:style>
  <w:style w:type="table" w:styleId="16">
    <w:name w:val="Table Grid"/>
    <w:basedOn w:val="15"/>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7" w:customStyle="1">
    <w:name w:val="Table Normal1"/>
    <w:uiPriority w:val="0"/>
  </w:style>
  <w:style w:type="table" w:styleId="18"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9" w:customStyle="1">
    <w:name w:val="Header Char"/>
    <w:uiPriority w:val="0"/>
    <w:qFormat w:val="1"/>
    <w:rPr>
      <w:w w:val="100"/>
      <w:position w:val="-1"/>
      <w:sz w:val="22"/>
      <w:szCs w:val="22"/>
      <w:vertAlign w:val="baseline"/>
      <w:cs w:val="0"/>
    </w:rPr>
  </w:style>
  <w:style w:type="character" w:styleId="20" w:customStyle="1">
    <w:name w:val="Footer Char"/>
    <w:uiPriority w:val="0"/>
    <w:qFormat w:val="1"/>
    <w:rPr>
      <w:w w:val="100"/>
      <w:position w:val="-1"/>
      <w:sz w:val="22"/>
      <w:szCs w:val="22"/>
      <w:vertAlign w:val="baseline"/>
      <w:cs w:val="0"/>
    </w:rPr>
  </w:style>
  <w:style w:type="table" w:styleId="21" w:customStyle="1">
    <w:name w:val="_Style 18"/>
    <w:basedOn w:val="17"/>
    <w:uiPriority w:val="0"/>
    <w:tblPr>
      <w:tblLayout w:type="fixed"/>
      <w:tblCellMar>
        <w:top w:w="15.0" w:type="dxa"/>
        <w:left w:w="15.0" w:type="dxa"/>
        <w:bottom w:w="15.0" w:type="dxa"/>
        <w:right w:w="15.0" w:type="dxa"/>
      </w:tblCellMar>
    </w:tblPr>
  </w:style>
  <w:style w:type="table" w:styleId="22" w:customStyle="1">
    <w:name w:val="_Style 19"/>
    <w:basedOn w:val="17"/>
    <w:uiPriority w:val="0"/>
    <w:qFormat w:val="1"/>
    <w:tblPr>
      <w:tblLayout w:type="fixed"/>
      <w:tblCellMar>
        <w:top w:w="15.0" w:type="dxa"/>
        <w:left w:w="15.0" w:type="dxa"/>
        <w:bottom w:w="15.0" w:type="dxa"/>
        <w:right w:w="15.0" w:type="dxa"/>
      </w:tblCellMar>
    </w:tblPr>
  </w:style>
  <w:style w:type="paragraph" w:styleId="23">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24"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XKS6KQ0a8h61nfQTArbmHfW6Q==">AMUW2mXhTwBDDpKxD6sJKWNn8E7ZL2Slb8CUqOR3HUjapYmv8weVpHuhYRc6Cp/rrHboS85F0r+D2N+lYTe0cnIsgM2Io1IxBJ8WyTSOGNvncjcV4w8oGiJ+DkytIxKkZIbyiaCr0Gqg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