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12196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12196</w:t>
      </w:r>
      <w:r w:rsidDel="00000000" w:rsidR="00000000" w:rsidRPr="00000000">
        <w:rPr>
          <w:rFonts w:ascii="Times New Roman" w:cs="Times New Roman" w:eastAsia="Times New Roman" w:hAnsi="Times New Roman"/>
          <w:sz w:val="26"/>
          <w:szCs w:val="26"/>
          <w:shd w:fill="auto" w:val="clear"/>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15 giờ 00 phút, ngày 16/06/2021.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VĂN TRƯỜNG GIANG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w:t>
      </w:r>
      <w:r w:rsidDel="00000000" w:rsidR="00000000" w:rsidRPr="00000000">
        <w:rPr>
          <w:rFonts w:ascii="Times New Roman" w:cs="Times New Roman" w:eastAsia="Times New Roman" w:hAnsi="Times New Roman"/>
          <w:sz w:val="26"/>
          <w:szCs w:val="26"/>
          <w:rtl w:val="0"/>
        </w:rPr>
        <w:t xml:space="preserve">12196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1985,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331542388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Phòng D11 khu nhà trọ 35 Hồ Học Lãm, phường An Lạc, Bình Tân,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Tổ trưởng khâu sản xuất tại công ty nhựa Duy Tân (298 Hồ Học Lãm, phường An Lạc, quận Bình Tân, TPHCM)</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0908524699</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lấy mẫu xét nghiệm lần 1 ngày 10/06/2021 theo diện tiếp xúc gần với BN9833 Trần Thị Sang và có kết quả XN âm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BN được lấy mẫu xét nghiệm lần 2 và có kết quả dương tính với SARS-CoV-2.</w:t>
      </w:r>
    </w:p>
    <w:p w:rsidR="00000000" w:rsidDel="00000000" w:rsidP="00000000" w:rsidRDefault="00000000" w:rsidRPr="00000000" w14:paraId="0000001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địa chỉ Phòng D11 khu nhà trọ 35 Hồ Học Lãm, phường An Lạc, Bình Tân, TPHCM cùng vợ Huỳnh Thị Hằng (1991, sđt: 0376438018) và con trai Trần Minh Khôi (2020). Hiện chị Hằng cũng đã có kết quả dương tính còn bé Khôi chưa có kết quả.</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từ khoảng 5h30 đến 17h00 cả tuần (luôn cả CN) tại công ty nhựa Duy Tân (298 Hồ Học Lãm, phường An Lạc, quận Bình Tân, TPHCM), thỉnh thoảng mới được nghỉ phiên nhưng không nhớ ngày nào. Đi làm về BN về thẳng phòng tới khoảng 18h00 đón con tại hẻm 122 H</w:t>
      </w:r>
      <w:r w:rsidDel="00000000" w:rsidR="00000000" w:rsidRPr="00000000">
        <w:rPr>
          <w:rFonts w:ascii="Times New Roman" w:cs="Times New Roman" w:eastAsia="Times New Roman" w:hAnsi="Times New Roman"/>
          <w:sz w:val="26"/>
          <w:szCs w:val="26"/>
          <w:rtl w:val="0"/>
        </w:rPr>
        <w:t xml:space="preserve">ồ Học Lãm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quận Bình Tân (BN không nhớ rõ địa chỉ)</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ở khâu sản xuất ngoài trời. Trong ca làm BN và đồng nghiệp bắt buộc đeo khẩu trang hoàn toàn và giữ khoảng cách. BN ăn uống tại nhà hoặc tại công ty, không ăn ngoài. Ngày cuối cùng đi làm là 09/06/2021.</w:t>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về nhà không tiếp xúc với hàng xóm, chỉ tiếp xúc với vợ con. BN không đi chợ hay siêu thị, chỉ mua đồ ở tạp hóa trong khu trọ.</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Khu trọ BN bị phong tỏa. Gia đình BN ở nhà không đi đâu.</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3-4h00 sáng 15/06/2021: Cả khu trọ được đưa đi cách ly tập trung tại KCL tập trung quận Thủ Đức.</w:t>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chưa có triệu chứng</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GTuhlHyVijzbMPsZ/GklflhDA==">AMUW2mW9OR2aW11z+Kfmh6pYeCSBUNebCAyzidB5uyLobSBdQ9nqI7YI3Cnuxk8xyfrlaxZnGi6yoDWLtcyeYZtSVMaVDTYc60mn8y9XEVtnLqa3JN0HTukFZOJpS3Reu2VXFrnSGUI1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