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11"/>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11"/>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11"/>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12939,12610,12602,12603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2"/>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 ( Chồng )</w:t>
      </w:r>
      <w:r w:rsidDel="00000000" w:rsidR="00000000" w:rsidRPr="00000000">
        <w:rPr>
          <w:rtl w:val="0"/>
        </w:rPr>
      </w:r>
    </w:p>
    <w:p w:rsidR="00000000" w:rsidDel="00000000" w:rsidP="00000000" w:rsidRDefault="00000000" w:rsidRPr="00000000" w14:paraId="00000012">
      <w:pPr>
        <w:numPr>
          <w:ilvl w:val="0"/>
          <w:numId w:val="13"/>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19/06/2021 .</w:t>
      </w:r>
    </w:p>
    <w:p w:rsidR="00000000" w:rsidDel="00000000" w:rsidP="00000000" w:rsidRDefault="00000000" w:rsidRPr="00000000" w14:paraId="0000001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TÔ VĂN XUYẾN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12939</w:t>
      </w:r>
      <w:r w:rsidDel="00000000" w:rsidR="00000000" w:rsidRPr="00000000">
        <w:rPr>
          <w:rFonts w:ascii="Times New Roman" w:cs="Times New Roman" w:eastAsia="Times New Roman" w:hAnsi="Times New Roman"/>
          <w:color w:val="000000"/>
          <w:sz w:val="26"/>
          <w:szCs w:val="26"/>
          <w:vertAlign w:val="baseline"/>
          <w:rtl w:val="0"/>
        </w:rPr>
        <w:t xml:space="preserve">), nam, sinh năm 1986, quốc tịch: Việt Nam.</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371717831</w:t>
      </w:r>
    </w:p>
    <w:p w:rsidR="00000000" w:rsidDel="00000000" w:rsidP="00000000" w:rsidRDefault="00000000" w:rsidRPr="00000000" w14:paraId="0000001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299 Hồ Học Lãm, phường An Lạc, quận Bình Tân, TP Hồ Chí Minh</w:t>
      </w:r>
    </w:p>
    <w:p w:rsidR="00000000" w:rsidDel="00000000" w:rsidP="00000000" w:rsidRDefault="00000000" w:rsidRPr="00000000" w14:paraId="0000001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299 Hồ Học Lãm, phường An Lạc, quận Bình Tân, TP Hồ Chí Minh</w:t>
      </w:r>
    </w:p>
    <w:p w:rsidR="00000000" w:rsidDel="00000000" w:rsidP="00000000" w:rsidRDefault="00000000" w:rsidRPr="00000000" w14:paraId="0000001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Chạy grab (Nghỉ từ 2/6/2021)</w:t>
      </w:r>
    </w:p>
    <w:p w:rsidR="00000000" w:rsidDel="00000000" w:rsidP="00000000" w:rsidRDefault="00000000" w:rsidRPr="00000000" w14:paraId="0000001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0977311565</w:t>
      </w:r>
    </w:p>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Sốt ngày 10/6, mất khứu giác ngày 19/6</w:t>
      </w:r>
    </w:p>
    <w:p w:rsidR="00000000" w:rsidDel="00000000" w:rsidP="00000000" w:rsidRDefault="00000000" w:rsidRPr="00000000" w14:paraId="0000001B">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Lấy mẫu 3 lần theo diện Khu phong tỏa ngày 9/6 do có ca dương tên Tâm và tiếp xúc với bà Nguyễn Thị Chín</w:t>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1: 11/6 lên chợ KP lấy mẫu. </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2: ở trường An Lạc ngày 17/6 chuyển lên KTX đại học quốc gia kết quả dương tính</w:t>
      </w:r>
    </w:p>
    <w:p w:rsidR="00000000" w:rsidDel="00000000" w:rsidP="00000000" w:rsidRDefault="00000000" w:rsidRPr="00000000" w14:paraId="0000001E">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Tiếp xúc cuối là ngày 8/6 tiếp xúc cuối với mẹ là BN Nguyễn Thị Chín.</w:t>
      </w:r>
    </w:p>
    <w:p w:rsidR="00000000" w:rsidDel="00000000" w:rsidP="00000000" w:rsidRDefault="00000000" w:rsidRPr="00000000" w14:paraId="0000001F">
      <w:pPr>
        <w:numPr>
          <w:ilvl w:val="0"/>
          <w:numId w:val="13"/>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sống cùng với vợ là MAI THÚY NGÂN (1981), 2 con là TÔ TUẤN KIỆT(2012), TÔ THIỆN QUỐC (2016) tại địa chỉ 299 Hồ Học Lãm, phường An Lạc, quận Bình Tân, TP Hồ Chí Minh</w:t>
      </w:r>
    </w:p>
    <w:p w:rsidR="00000000" w:rsidDel="00000000" w:rsidP="00000000" w:rsidRDefault="00000000" w:rsidRPr="00000000" w14:paraId="00000021">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Từ ngày 25/5 đến ngày 2/6 chạy grab chở hàng và chở khách, ăn sáng và ăn trưa mua đồ ăn ven đường mang đi, tối về nhà ăn cơm, rồi về nhà và không đi đâu khác.</w:t>
      </w:r>
    </w:p>
    <w:p w:rsidR="00000000" w:rsidDel="00000000" w:rsidP="00000000" w:rsidRDefault="00000000" w:rsidRPr="00000000" w14:paraId="00000022">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25/5: Không chạy </w:t>
      </w:r>
    </w:p>
    <w:p w:rsidR="00000000" w:rsidDel="00000000" w:rsidP="00000000" w:rsidRDefault="00000000" w:rsidRPr="00000000" w14:paraId="00000023">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26/6: Giao hàng đến 481 Điện Biên Phủ </w:t>
      </w:r>
    </w:p>
    <w:p w:rsidR="00000000" w:rsidDel="00000000" w:rsidP="00000000" w:rsidRDefault="00000000" w:rsidRPr="00000000" w14:paraId="00000024">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27/6: Không chạy</w:t>
      </w:r>
    </w:p>
    <w:p w:rsidR="00000000" w:rsidDel="00000000" w:rsidP="00000000" w:rsidRDefault="00000000" w:rsidRPr="00000000" w14:paraId="00000025">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28/6: </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1a33"/>
          <w:sz w:val="23"/>
          <w:szCs w:val="23"/>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Chở người từ block A10 Ehome3 đến BX Miền Tây/ Mã ĐH:IOS-</w:t>
        <w:tab/>
        <w:t xml:space="preserve">223EPQRGWHEV </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Từ 795 Lê Hồng Phong đến Ngô Gia Tự/ Mã ĐH: IOS-222CLOPWWI74 </w:t>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Chở hàng từ 437 Kinh Dương Vương đến 458/28 đường 3/2 </w:t>
      </w:r>
    </w:p>
    <w:p w:rsidR="00000000" w:rsidDel="00000000" w:rsidP="00000000" w:rsidRDefault="00000000" w:rsidRPr="00000000" w14:paraId="0000002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1a33"/>
          <w:sz w:val="23"/>
          <w:szCs w:val="23"/>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Ngày 29/6: </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Chở khách từ 63A Võ Văn Kiệt đến 628 hậu giang, quận 6/ IOS-2275K7HWWHST </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Giao hàng từ 11 đường số 2G đến 29 đường số 59B, quận bình tân, phường An Lạc </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 Giao hàng từ quán Karaoke Victoria đường 34 đến 387 Lê Văn sỹ, quận Tân Bình</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Chở khách từ 67 phạm văn hai, p3, q Tân Bình đến hẻm C9-C10 phạm Hùng, Bình Hưng, Bình Chánh/ Mã ĐH: ADR-227GQSAGWH5L </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Đi từ </w:t>
      </w:r>
      <w:r w:rsidDel="00000000" w:rsidR="00000000" w:rsidRPr="00000000">
        <w:rPr>
          <w:rFonts w:ascii="Times New Roman" w:cs="Times New Roman" w:eastAsia="Times New Roman" w:hAnsi="Times New Roman"/>
          <w:sz w:val="26"/>
          <w:szCs w:val="26"/>
          <w:rtl w:val="0"/>
        </w:rPr>
        <w:t xml:space="preserve">Satra Mall</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Phạm Hùng, Bình Hưng, Bình Chánh đến 30 giải phóng, phường 4, quận Tân Bình/  Mã ĐH: IOS-227KQWHWWIFX. </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Giao hàng từ 4/3 Đồ Sơn, phường 4, quận Tân Bình đến 86/56/7 Phổ Quang, phường 2, quận Tân Bình.</w:t>
      </w:r>
    </w:p>
    <w:p w:rsidR="00000000" w:rsidDel="00000000" w:rsidP="00000000" w:rsidRDefault="00000000" w:rsidRPr="00000000" w14:paraId="0000003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30/6: </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7h43 Đi từ 25 đường số 16 đến 1159 Huỳnh Tấn Phát/ Mã ĐH: ADR-299RENUWWIGW</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Lúc 7h43 Chung Ehome block A7 đến 25 đường 16 ds2A/ ADG-229L52OWWE32 </w:t>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6h50 Ehome3 block A4 đi 8B Lý thường kiệt/ IOS-229MJULRWHM6 </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6h34 Ehome 3 block A7 </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10h15 Từ 451 Nguyễn Thị Thập đến chung cư Golden Star/ Mã ĐH: ADR-22A9D9GGWELE</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9h11 đi Ngã giao Raymondienne Tân Phú / Mã đh: IOS-22A3IG4GWI9C</w:t>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9h06 đi từ 1019 Huỳnh Tấn Phát đến chung cư Star Hill-KDT Phú Mỹ Hưng/ Mã ĐH: ADR-22A3249WWJXJ</w:t>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15h22 đi 151 Lê Tấn Bê  đến Hoàng Phúc 2 Hotel/ Mã đh: IOS-22B5GWMGWE32</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11h29 Đi Công ty TNHH Tư vấn thiết kế xây dựng thương mại đến Khang Gia Apartment ( Gò Vấp )/ Mã đh: ADR-22AG62MGWIB7</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10h58 Đi khu Sky Garden3 đến 250 Quốc lộ 13/ Mã ĐH: IOS-22ADB94GWEIQ</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10h49 Đi 2 Tân Mỹ đến Ngân Hàng VIB-Riverpark Premier/ Mã ĐH: IOS-22ACHP7GWFH3</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10h27 Đi từ 21 B Nguyễn Thị Thập  đến 192 Nguyễn Văn Linh/ Mã Đh: IOS-22AAGMAGWH3G</w:t>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15h45 đi 447 Hồ Học Lãm  đến Trường THCS Nhị Thành/ Mã Đh: IOS-22B7JUXWWFTS</w:t>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15h34 Đi Khách sạn Bảo Ngọc  đến C9/17A Dương Đình Cúc/ Mã Đh: IOS-22B6IEXWWIKL</w:t>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16h31 Đi đến 7 Ngô Đức Kế/ Mã đh: IOS-22BBPVDGWE2S</w:t>
      </w:r>
    </w:p>
    <w:p w:rsidR="00000000" w:rsidDel="00000000" w:rsidP="00000000" w:rsidRDefault="00000000" w:rsidRPr="00000000" w14:paraId="0000004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31 không đi </w:t>
      </w:r>
    </w:p>
    <w:p w:rsidR="00000000" w:rsidDel="00000000" w:rsidP="00000000" w:rsidRDefault="00000000" w:rsidRPr="00000000" w14:paraId="00000041">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1/6:</w:t>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14h22 Đi 57 Hoàng Diệu 2 </w:t>
      </w:r>
    </w:p>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14h40 Đi DNTN Mỹ Mỹ Dung </w:t>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+Lúc 15h đi Thảo’s House Cake-Tea đến BV quận Thủ Đức/ Mã đh: IOS-22JB4ASGWHWT</w:t>
      </w:r>
    </w:p>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15h56 đi 499 Tô Ngọc Vân  đến 13 quốc lộ 1K/ Mã đh: ADR-22JG9STGWJNP</w:t>
      </w:r>
    </w:p>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Lúc 16h27 đi 63/5 Đường số 36 đến BV Từ Dũ - Cổng 1/ Mã Đh: ADR-22JJ3PMGWIK5</w:t>
      </w:r>
    </w:p>
    <w:p w:rsidR="00000000" w:rsidDel="00000000" w:rsidP="00000000" w:rsidRDefault="00000000" w:rsidRPr="00000000" w14:paraId="0000004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2/6 đến ngày 8/6: Nghỉ chạy, ở nhà và không đi đâu.</w:t>
      </w:r>
    </w:p>
    <w:p w:rsidR="00000000" w:rsidDel="00000000" w:rsidP="00000000" w:rsidRDefault="00000000" w:rsidRPr="00000000" w14:paraId="0000004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9/6: Phong tỏa khu trọ và cách ly tại nhà</w:t>
      </w:r>
    </w:p>
    <w:p w:rsidR="00000000" w:rsidDel="00000000" w:rsidP="00000000" w:rsidRDefault="00000000" w:rsidRPr="00000000" w14:paraId="0000004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17/6: Đi cách ly tại KTX Đh Quốc Gia.</w:t>
      </w:r>
    </w:p>
    <w:p w:rsidR="00000000" w:rsidDel="00000000" w:rsidP="00000000" w:rsidRDefault="00000000" w:rsidRPr="00000000" w14:paraId="0000004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Bệnh viêm xoang</w:t>
      </w:r>
    </w:p>
    <w:p w:rsidR="00000000" w:rsidDel="00000000" w:rsidP="00000000" w:rsidRDefault="00000000" w:rsidRPr="00000000" w14:paraId="0000004B">
      <w:pPr>
        <w:numPr>
          <w:ilvl w:val="0"/>
          <w:numId w:val="12"/>
        </w:numPr>
        <w:spacing w:after="0" w:line="360" w:lineRule="auto"/>
        <w:ind w:left="0" w:right="0" w:hanging="3"/>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 ( Vợ )</w:t>
      </w:r>
      <w:r w:rsidDel="00000000" w:rsidR="00000000" w:rsidRPr="00000000">
        <w:rPr>
          <w:rtl w:val="0"/>
        </w:rPr>
      </w:r>
    </w:p>
    <w:p w:rsidR="00000000" w:rsidDel="00000000" w:rsidP="00000000" w:rsidRDefault="00000000" w:rsidRPr="00000000" w14:paraId="0000004C">
      <w:pPr>
        <w:numPr>
          <w:ilvl w:val="0"/>
          <w:numId w:val="2"/>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4D">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19/06/2021 .</w:t>
      </w:r>
    </w:p>
    <w:p w:rsidR="00000000" w:rsidDel="00000000" w:rsidP="00000000" w:rsidRDefault="00000000" w:rsidRPr="00000000" w14:paraId="0000004E">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MAI THÚY NGÂN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12601</w:t>
      </w:r>
      <w:r w:rsidDel="00000000" w:rsidR="00000000" w:rsidRPr="00000000">
        <w:rPr>
          <w:rFonts w:ascii="Times New Roman" w:cs="Times New Roman" w:eastAsia="Times New Roman" w:hAnsi="Times New Roman"/>
          <w:color w:val="000000"/>
          <w:sz w:val="26"/>
          <w:szCs w:val="26"/>
          <w:vertAlign w:val="baseline"/>
          <w:rtl w:val="0"/>
        </w:rPr>
        <w:t xml:space="preserve">), nữ, sinh năm 1981, quốc tịch: Việt Nam.</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301777602</w:t>
      </w:r>
    </w:p>
    <w:p w:rsidR="00000000" w:rsidDel="00000000" w:rsidP="00000000" w:rsidRDefault="00000000" w:rsidRPr="00000000" w14:paraId="0000005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299 Hồ Học Lãm, phường An Lạc, quận Bình Tân, TP Hồ Chí Minh</w:t>
      </w:r>
    </w:p>
    <w:p w:rsidR="00000000" w:rsidDel="00000000" w:rsidP="00000000" w:rsidRDefault="00000000" w:rsidRPr="00000000" w14:paraId="00000051">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Tiệm làm tóc Ngân Hà _299 Hồ Học Lãm, phường An Lạc, quận Bình Tân, TP Hồ Chí Minh</w:t>
      </w:r>
    </w:p>
    <w:p w:rsidR="00000000" w:rsidDel="00000000" w:rsidP="00000000" w:rsidRDefault="00000000" w:rsidRPr="00000000" w14:paraId="00000052">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Làm tóc (Nghỉ từ 1/6/2021)</w:t>
      </w:r>
    </w:p>
    <w:p w:rsidR="00000000" w:rsidDel="00000000" w:rsidP="00000000" w:rsidRDefault="00000000" w:rsidRPr="00000000" w14:paraId="00000053">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0908319122</w:t>
      </w:r>
    </w:p>
    <w:p w:rsidR="00000000" w:rsidDel="00000000" w:rsidP="00000000" w:rsidRDefault="00000000" w:rsidRPr="00000000" w14:paraId="00000054">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Sốt, ho, khó thở từ ngày 15/6/2021</w:t>
      </w:r>
    </w:p>
    <w:p w:rsidR="00000000" w:rsidDel="00000000" w:rsidP="00000000" w:rsidRDefault="00000000" w:rsidRPr="00000000" w14:paraId="00000055">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Lấy mẫu 2 lần theo diện Khu phong tỏa ngày 9/6 do có ca dương tên Tâm và tiếp xúc với bà Nguyễn Thị Chín</w:t>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1: 11/6 lấy mẫu tại nhà, không biết KQ</w:t>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2: ở trường An Lạc ngày 17/6 kết quả dương tính</w:t>
      </w:r>
    </w:p>
    <w:p w:rsidR="00000000" w:rsidDel="00000000" w:rsidP="00000000" w:rsidRDefault="00000000" w:rsidRPr="00000000" w14:paraId="0000005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Tiếp xúc cuối là ngày 8/6 tiếp xúc cuối với mẹ là BN Nguyễn Thị Chín.</w:t>
      </w:r>
      <w:r w:rsidDel="00000000" w:rsidR="00000000" w:rsidRPr="00000000">
        <w:rPr>
          <w:rtl w:val="0"/>
        </w:rPr>
      </w:r>
    </w:p>
    <w:p w:rsidR="00000000" w:rsidDel="00000000" w:rsidP="00000000" w:rsidRDefault="00000000" w:rsidRPr="00000000" w14:paraId="00000059">
      <w:pPr>
        <w:numPr>
          <w:ilvl w:val="0"/>
          <w:numId w:val="2"/>
        </w:numPr>
        <w:spacing w:after="0" w:line="360" w:lineRule="auto"/>
        <w:ind w:left="0" w:right="0" w:firstLine="0"/>
        <w:jc w:val="both"/>
        <w:rPr>
          <w:rFonts w:ascii="Times New Roman" w:cs="Times New Roman" w:eastAsia="Times New Roman" w:hAnsi="Times New Roman"/>
          <w:b w:val="1"/>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p>
    <w:p w:rsidR="00000000" w:rsidDel="00000000" w:rsidP="00000000" w:rsidRDefault="00000000" w:rsidRPr="00000000" w14:paraId="0000005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Đi làm ở tiệm cắt tóc Ngân Hà đầu hẻm 299 Hồ Học lãm, nghỉ làm từ ngày 1/6 rồi ở trong nhà.</w:t>
      </w:r>
    </w:p>
    <w:p w:rsidR="00000000" w:rsidDel="00000000" w:rsidP="00000000" w:rsidRDefault="00000000" w:rsidRPr="00000000" w14:paraId="0000005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1/6 đến ngày 9/6 có đi mua gạo ở quán Thế Chương, bánh mì Minh Khang, tiệm thuốc Nhựt An 2 tại khu 229 Hồ Học Lãm. Mua bún riêu bé Thảo đối diện quán cơm Cây Bàng. Mua nước mía đối diện tiệm thuốc Nhựt An2. Mua gừng bún tiệm chị Hương. ( không xin được số điện thoại )</w:t>
      </w:r>
    </w:p>
    <w:p w:rsidR="00000000" w:rsidDel="00000000" w:rsidP="00000000" w:rsidRDefault="00000000" w:rsidRPr="00000000" w14:paraId="0000005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8/6 có vợ chồng tiệm điện thoại Gia Huy ( Đ/c: 246 Hồ Học Lãm, phường An Lạc, quận Tân Bình) để nói chuyện.</w:t>
      </w:r>
    </w:p>
    <w:p w:rsidR="00000000" w:rsidDel="00000000" w:rsidP="00000000" w:rsidRDefault="00000000" w:rsidRPr="00000000" w14:paraId="0000005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 Phong tỏa khu trọ 229 Hồ Học Lãm.</w:t>
      </w:r>
    </w:p>
    <w:p w:rsidR="00000000" w:rsidDel="00000000" w:rsidP="00000000" w:rsidRDefault="00000000" w:rsidRPr="00000000" w14:paraId="0000005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15/6: Có qua tiệm điện thoại Gia Huy để mua card điện thoại (giữ khoảng cách và mang khẩu trang)</w:t>
      </w:r>
    </w:p>
    <w:p w:rsidR="00000000" w:rsidDel="00000000" w:rsidP="00000000" w:rsidRDefault="00000000" w:rsidRPr="00000000" w14:paraId="0000005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Không.</w:t>
      </w:r>
    </w:p>
    <w:p w:rsidR="00000000" w:rsidDel="00000000" w:rsidP="00000000" w:rsidRDefault="00000000" w:rsidRPr="00000000" w14:paraId="00000060">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61">
      <w:pPr>
        <w:numPr>
          <w:ilvl w:val="0"/>
          <w:numId w:val="12"/>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III ( con  )</w:t>
      </w:r>
      <w:r w:rsidDel="00000000" w:rsidR="00000000" w:rsidRPr="00000000">
        <w:rPr>
          <w:rtl w:val="0"/>
        </w:rPr>
      </w:r>
    </w:p>
    <w:p w:rsidR="00000000" w:rsidDel="00000000" w:rsidP="00000000" w:rsidRDefault="00000000" w:rsidRPr="00000000" w14:paraId="00000062">
      <w:pPr>
        <w:numPr>
          <w:ilvl w:val="0"/>
          <w:numId w:val="3"/>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6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19/06/2021 .</w:t>
      </w:r>
    </w:p>
    <w:p w:rsidR="00000000" w:rsidDel="00000000" w:rsidP="00000000" w:rsidRDefault="00000000" w:rsidRPr="00000000" w14:paraId="0000006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TÔ TUẤN KIỆT </w:t>
      </w:r>
      <w:r w:rsidDel="00000000" w:rsidR="00000000" w:rsidRPr="00000000">
        <w:rPr>
          <w:rFonts w:ascii="Times New Roman" w:cs="Times New Roman" w:eastAsia="Times New Roman" w:hAnsi="Times New Roman"/>
          <w:color w:val="000000"/>
          <w:sz w:val="26"/>
          <w:szCs w:val="26"/>
          <w:vertAlign w:val="baseline"/>
          <w:rtl w:val="0"/>
        </w:rPr>
        <w:t xml:space="preserve">(B</w:t>
      </w:r>
      <w:r w:rsidDel="00000000" w:rsidR="00000000" w:rsidRPr="00000000">
        <w:rPr>
          <w:rFonts w:ascii="Times New Roman" w:cs="Times New Roman" w:eastAsia="Times New Roman" w:hAnsi="Times New Roman"/>
          <w:sz w:val="26"/>
          <w:szCs w:val="26"/>
          <w:rtl w:val="0"/>
        </w:rPr>
        <w:t xml:space="preserve">N12602</w:t>
      </w:r>
      <w:r w:rsidDel="00000000" w:rsidR="00000000" w:rsidRPr="00000000">
        <w:rPr>
          <w:rFonts w:ascii="Times New Roman" w:cs="Times New Roman" w:eastAsia="Times New Roman" w:hAnsi="Times New Roman"/>
          <w:color w:val="000000"/>
          <w:sz w:val="26"/>
          <w:szCs w:val="26"/>
          <w:vertAlign w:val="baseline"/>
          <w:rtl w:val="0"/>
        </w:rPr>
        <w:t xml:space="preserve">), nam, sinh năm 2012, quốc tịch: Việt Nam.</w:t>
      </w:r>
      <w:r w:rsidDel="00000000" w:rsidR="00000000" w:rsidRPr="00000000">
        <w:rPr>
          <w:rtl w:val="0"/>
        </w:rPr>
      </w:r>
    </w:p>
    <w:p w:rsidR="00000000" w:rsidDel="00000000" w:rsidP="00000000" w:rsidRDefault="00000000" w:rsidRPr="00000000" w14:paraId="0000006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p>
    <w:p w:rsidR="00000000" w:rsidDel="00000000" w:rsidP="00000000" w:rsidRDefault="00000000" w:rsidRPr="00000000" w14:paraId="0000006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299 Hồ Học Lãm, phường An Lạc, quận Bình Tân, TP Hồ Chí Minh</w:t>
      </w:r>
    </w:p>
    <w:p w:rsidR="00000000" w:rsidDel="00000000" w:rsidP="00000000" w:rsidRDefault="00000000" w:rsidRPr="00000000" w14:paraId="0000006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Học sinh  (Nghỉ học từ ngày 15/5)</w:t>
      </w:r>
    </w:p>
    <w:p w:rsidR="00000000" w:rsidDel="00000000" w:rsidP="00000000" w:rsidRDefault="00000000" w:rsidRPr="00000000" w14:paraId="0000006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0908319122</w:t>
      </w:r>
    </w:p>
    <w:p w:rsidR="00000000" w:rsidDel="00000000" w:rsidP="00000000" w:rsidRDefault="00000000" w:rsidRPr="00000000" w14:paraId="0000006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Không</w:t>
      </w:r>
    </w:p>
    <w:p w:rsidR="00000000" w:rsidDel="00000000" w:rsidP="00000000" w:rsidRDefault="00000000" w:rsidRPr="00000000" w14:paraId="0000006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Lấy mẫu 2 lần theo diện Khu phong tỏa ngày 9/6 do có ca dương tên Tâm và tiếp xúc với bà Nguyễn Thị Chín</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1: 11/6 lấy mẫu tại nhà, không biết KQ</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2: ở trường An Lạc ngày 17/6 kết quả dương tính</w:t>
      </w:r>
    </w:p>
    <w:p w:rsidR="00000000" w:rsidDel="00000000" w:rsidP="00000000" w:rsidRDefault="00000000" w:rsidRPr="00000000" w14:paraId="0000006D">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Tiếp xúc cuối là ngày 8/6 tiếp xúc cuối với mẹ là BN Nguyễn Thị Chín.</w:t>
      </w:r>
      <w:r w:rsidDel="00000000" w:rsidR="00000000" w:rsidRPr="00000000">
        <w:rPr>
          <w:rtl w:val="0"/>
        </w:rPr>
      </w:r>
    </w:p>
    <w:p w:rsidR="00000000" w:rsidDel="00000000" w:rsidP="00000000" w:rsidRDefault="00000000" w:rsidRPr="00000000" w14:paraId="0000006E">
      <w:pPr>
        <w:numPr>
          <w:ilvl w:val="0"/>
          <w:numId w:val="3"/>
        </w:numPr>
        <w:spacing w:after="0" w:line="360" w:lineRule="auto"/>
        <w:ind w:left="0" w:right="0" w:hanging="3"/>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6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15/5 đến 8/6  chỉ ở nhà không đi đâu, có tiếp xúc với bố mẹ và ông bà là Tô Văn Phùng và bà Nguyễn Thị Chín.</w:t>
      </w:r>
    </w:p>
    <w:p w:rsidR="00000000" w:rsidDel="00000000" w:rsidP="00000000" w:rsidRDefault="00000000" w:rsidRPr="00000000" w14:paraId="0000007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 Phong tỏa khu trọ 229 Hồ Học Lãm.</w:t>
      </w:r>
    </w:p>
    <w:p w:rsidR="00000000" w:rsidDel="00000000" w:rsidP="00000000" w:rsidRDefault="00000000" w:rsidRPr="00000000" w14:paraId="00000071">
      <w:pPr>
        <w:numPr>
          <w:ilvl w:val="0"/>
          <w:numId w:val="12"/>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IV ( con  )</w:t>
      </w:r>
      <w:r w:rsidDel="00000000" w:rsidR="00000000" w:rsidRPr="00000000">
        <w:rPr>
          <w:rtl w:val="0"/>
        </w:rPr>
      </w:r>
    </w:p>
    <w:p w:rsidR="00000000" w:rsidDel="00000000" w:rsidP="00000000" w:rsidRDefault="00000000" w:rsidRPr="00000000" w14:paraId="00000072">
      <w:pPr>
        <w:numPr>
          <w:ilvl w:val="0"/>
          <w:numId w:val="4"/>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7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19/06/2021 .</w:t>
      </w:r>
    </w:p>
    <w:p w:rsidR="00000000" w:rsidDel="00000000" w:rsidP="00000000" w:rsidRDefault="00000000" w:rsidRPr="00000000" w14:paraId="0000007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TÔ THIỆN QUỐC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12603</w:t>
      </w:r>
      <w:r w:rsidDel="00000000" w:rsidR="00000000" w:rsidRPr="00000000">
        <w:rPr>
          <w:rFonts w:ascii="Times New Roman" w:cs="Times New Roman" w:eastAsia="Times New Roman" w:hAnsi="Times New Roman"/>
          <w:color w:val="000000"/>
          <w:sz w:val="26"/>
          <w:szCs w:val="26"/>
          <w:vertAlign w:val="baseline"/>
          <w:rtl w:val="0"/>
        </w:rPr>
        <w:t xml:space="preserve">), nam, sinh năm 2016, quốc tịch: Việt Nam.</w:t>
      </w:r>
      <w:r w:rsidDel="00000000" w:rsidR="00000000" w:rsidRPr="00000000">
        <w:rPr>
          <w:rtl w:val="0"/>
        </w:rPr>
      </w:r>
    </w:p>
    <w:p w:rsidR="00000000" w:rsidDel="00000000" w:rsidP="00000000" w:rsidRDefault="00000000" w:rsidRPr="00000000" w14:paraId="0000007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p>
    <w:p w:rsidR="00000000" w:rsidDel="00000000" w:rsidP="00000000" w:rsidRDefault="00000000" w:rsidRPr="00000000" w14:paraId="0000007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299 Hồ Học Lãm, phường An Lạc, quận Bình Tân, TP Hồ Chí Minh</w:t>
      </w:r>
    </w:p>
    <w:p w:rsidR="00000000" w:rsidDel="00000000" w:rsidP="00000000" w:rsidRDefault="00000000" w:rsidRPr="00000000" w14:paraId="0000007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Học sinh  (Nghỉ học từ ngày 15/5)</w:t>
      </w:r>
    </w:p>
    <w:p w:rsidR="00000000" w:rsidDel="00000000" w:rsidP="00000000" w:rsidRDefault="00000000" w:rsidRPr="00000000" w14:paraId="0000007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0908319122</w:t>
      </w:r>
    </w:p>
    <w:p w:rsidR="00000000" w:rsidDel="00000000" w:rsidP="00000000" w:rsidRDefault="00000000" w:rsidRPr="00000000" w14:paraId="0000007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Triệu chứng: Không</w:t>
      </w:r>
    </w:p>
    <w:p w:rsidR="00000000" w:rsidDel="00000000" w:rsidP="00000000" w:rsidRDefault="00000000" w:rsidRPr="00000000" w14:paraId="0000007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Lấy mẫu 2 lần theo diện Khu phong tỏa ngày 9/6 do có ca dương tên Tâm và tiếp xúc với bà Nguyễn Thị Chín</w:t>
      </w:r>
    </w:p>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2"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1: 11/6 lấy mẫu tại nhà, không biết KQ</w:t>
      </w:r>
    </w:p>
    <w:p w:rsidR="00000000" w:rsidDel="00000000" w:rsidP="00000000" w:rsidRDefault="00000000" w:rsidRPr="00000000" w14:paraId="000000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right="0" w:firstLine="72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Lấy mẫu Lần 2: ở trường An Lạc ngày 17/6 kết quả dương tính</w:t>
      </w:r>
    </w:p>
    <w:p w:rsidR="00000000" w:rsidDel="00000000" w:rsidP="00000000" w:rsidRDefault="00000000" w:rsidRPr="00000000" w14:paraId="0000007D">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Tiếp xúc cuối là ngày 8/6 tiếp xúc cuối với mẹ là BN Nguyễn Thị Chín.</w:t>
      </w:r>
      <w:r w:rsidDel="00000000" w:rsidR="00000000" w:rsidRPr="00000000">
        <w:rPr>
          <w:rtl w:val="0"/>
        </w:rPr>
      </w:r>
    </w:p>
    <w:p w:rsidR="00000000" w:rsidDel="00000000" w:rsidP="00000000" w:rsidRDefault="00000000" w:rsidRPr="00000000" w14:paraId="0000007E">
      <w:pPr>
        <w:numPr>
          <w:ilvl w:val="0"/>
          <w:numId w:val="4"/>
        </w:numPr>
        <w:spacing w:after="0" w:line="360" w:lineRule="auto"/>
        <w:ind w:left="-4" w:right="0" w:hanging="2.999999999999999"/>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7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15/5 đến 8/6  chỉ ở nhà không đi đâu, có tiếp xúc với bố mẹ và ông bà là Tô Văn Phùng và bà Nguyễn Thị Chín.</w:t>
      </w:r>
    </w:p>
    <w:p w:rsidR="00000000" w:rsidDel="00000000" w:rsidP="00000000" w:rsidRDefault="00000000" w:rsidRPr="00000000" w14:paraId="0000008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 Phong tỏa khu trọ 229 Hồ Học Lãm.</w:t>
      </w:r>
    </w:p>
    <w:p w:rsidR="00000000" w:rsidDel="00000000" w:rsidP="00000000" w:rsidRDefault="00000000" w:rsidRPr="00000000" w14:paraId="00000081">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82">
      <w:pPr>
        <w:numPr>
          <w:ilvl w:val="0"/>
          <w:numId w:val="13"/>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83">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84">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85">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86">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87">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88">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89">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8A">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8B">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8C">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D">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90">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92">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94">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96">
            <w:pPr>
              <w:numPr>
                <w:ilvl w:val="0"/>
                <w:numId w:val="7"/>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98">
            <w:pPr>
              <w:numPr>
                <w:ilvl w:val="0"/>
                <w:numId w:val="9"/>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9A">
            <w:pPr>
              <w:numPr>
                <w:ilvl w:val="0"/>
                <w:numId w:val="10"/>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9B">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9C">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D">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E">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F">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A0">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A1">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2">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A3">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5" w:default="1">
    <w:name w:val="Normal Table"/>
    <w:uiPriority w:val="0"/>
    <w:semiHidden w:val="1"/>
    <w:qFormat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character" w:styleId="14">
    <w:name w:val="Emphasis"/>
    <w:basedOn w:val="13"/>
    <w:uiPriority w:val="0"/>
    <w:qFormat w:val="1"/>
    <w:rPr>
      <w:i w:val="1"/>
      <w:iCs w:val="1"/>
    </w:rPr>
  </w:style>
  <w:style w:type="table" w:styleId="16">
    <w:name w:val="Table Grid"/>
    <w:basedOn w:val="15"/>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7" w:customStyle="1">
    <w:name w:val="Table Normal1"/>
    <w:uiPriority w:val="0"/>
    <w:qFormat w:val="1"/>
  </w:style>
  <w:style w:type="table" w:styleId="18"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9" w:customStyle="1">
    <w:name w:val="Header Char"/>
    <w:uiPriority w:val="0"/>
    <w:qFormat w:val="1"/>
    <w:rPr>
      <w:w w:val="100"/>
      <w:position w:val="-1"/>
      <w:sz w:val="22"/>
      <w:szCs w:val="22"/>
      <w:vertAlign w:val="baseline"/>
      <w:cs w:val="0"/>
    </w:rPr>
  </w:style>
  <w:style w:type="character" w:styleId="20" w:customStyle="1">
    <w:name w:val="Footer Char"/>
    <w:uiPriority w:val="0"/>
    <w:qFormat w:val="1"/>
    <w:rPr>
      <w:w w:val="100"/>
      <w:position w:val="-1"/>
      <w:sz w:val="22"/>
      <w:szCs w:val="22"/>
      <w:vertAlign w:val="baseline"/>
      <w:cs w:val="0"/>
    </w:rPr>
  </w:style>
  <w:style w:type="table" w:styleId="21" w:customStyle="1">
    <w:name w:val="_Style 18"/>
    <w:basedOn w:val="17"/>
    <w:uiPriority w:val="0"/>
    <w:qFormat w:val="1"/>
    <w:tblPr>
      <w:tblLayout w:type="fixed"/>
      <w:tblCellMar>
        <w:top w:w="15.0" w:type="dxa"/>
        <w:left w:w="15.0" w:type="dxa"/>
        <w:bottom w:w="15.0" w:type="dxa"/>
        <w:right w:w="15.0" w:type="dxa"/>
      </w:tblCellMar>
    </w:tblPr>
  </w:style>
  <w:style w:type="table" w:styleId="22" w:customStyle="1">
    <w:name w:val="_Style 19"/>
    <w:basedOn w:val="17"/>
    <w:uiPriority w:val="0"/>
    <w:qFormat w:val="1"/>
    <w:tblPr>
      <w:tblLayout w:type="fixed"/>
      <w:tblCellMar>
        <w:top w:w="15.0" w:type="dxa"/>
        <w:left w:w="15.0" w:type="dxa"/>
        <w:bottom w:w="15.0" w:type="dxa"/>
        <w:right w:w="15.0" w:type="dxa"/>
      </w:tblCellMar>
    </w:tblPr>
  </w:style>
  <w:style w:type="paragraph" w:styleId="23">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24"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AJEMiyPZG39EuV8jfKGI1DzYA==">AMUW2mUEnq13X856jcK/vy6Chiyn27sfmy+/0bcfzIfuKwsry3fhgu3485Wzo+ndsoOO80PTo+70lkiigvIsccPk+FL9+Kuvt63iYsS7F71JnBuJRd2mldW4yRjHEBft7yaA9EYyvNre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