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eurostream — Discovery &amp; Assessment</w:t>
      </w:r>
    </w:p>
    <w:p>
      <w:pPr>
        <w:pStyle w:val="IntenseQuote"/>
      </w:pPr>
      <w:r>
        <w:t>Built with: databricks-discovery skills (Velox) · Databricks agent skills 0.2.25 · Databricks CLI 1.18.0</w:t>
      </w:r>
    </w:p>
    <w:p>
      <w:pPr>
        <w:pStyle w:val="Heading2"/>
      </w:pPr>
      <w:r>
        <w:t>Contents</w:t>
      </w:r>
    </w:p>
    <w:p>
      <w:pPr>
        <w:pStyle w:val="ListBullet"/>
      </w:pPr>
      <w:r>
        <w:t>Part A — Discovery</w:t>
      </w:r>
    </w:p>
    <w:p>
      <w:pPr>
        <w:pStyle w:val="ListBullet2"/>
      </w:pPr>
      <w:r>
        <w:t>1. Executive summary</w:t>
      </w:r>
    </w:p>
    <w:p>
      <w:pPr>
        <w:pStyle w:val="ListBullet2"/>
      </w:pPr>
      <w:r>
        <w:t>2. Business context &amp; target-state requirements</w:t>
      </w:r>
    </w:p>
    <w:p>
      <w:pPr>
        <w:pStyle w:val="ListBullet2"/>
      </w:pPr>
      <w:r>
        <w:t>3. Data landscape &amp; current-state architecture</w:t>
      </w:r>
    </w:p>
    <w:p>
      <w:pPr>
        <w:pStyle w:val="ListBullet2"/>
      </w:pPr>
      <w:r>
        <w:t>4. Workload catalogue</w:t>
      </w:r>
    </w:p>
    <w:p>
      <w:pPr>
        <w:pStyle w:val="ListBullet2"/>
      </w:pPr>
      <w:r>
        <w:t>5. Data dependencies &amp; lineage, including external services</w:t>
      </w:r>
    </w:p>
    <w:p>
      <w:pPr>
        <w:pStyle w:val="ListBullet"/>
      </w:pPr>
      <w:r>
        <w:t>Part B — Assessment</w:t>
      </w:r>
    </w:p>
    <w:p>
      <w:pPr>
        <w:pStyle w:val="ListBullet2"/>
      </w:pPr>
      <w:r>
        <w:t>6. Governance, PII &amp; GDPR gaps</w:t>
      </w:r>
    </w:p>
    <w:p>
      <w:pPr>
        <w:pStyle w:val="ListBullet2"/>
      </w:pPr>
      <w:r>
        <w:t>7. Databricks security posture</w:t>
      </w:r>
    </w:p>
    <w:p>
      <w:pPr>
        <w:pStyle w:val="ListBullet2"/>
      </w:pPr>
      <w:r>
        <w:t>8. Technical debt register</w:t>
      </w:r>
    </w:p>
    <w:p>
      <w:pPr>
        <w:pStyle w:val="ListBullet2"/>
      </w:pPr>
      <w:r>
        <w:t>9. Migration complexity &amp; scope</w:t>
      </w:r>
    </w:p>
    <w:p>
      <w:pPr>
        <w:pStyle w:val="ListBullet2"/>
      </w:pPr>
      <w:r>
        <w:t>10. Target architecture &amp; component mapping</w:t>
      </w:r>
    </w:p>
    <w:p>
      <w:pPr>
        <w:pStyle w:val="ListBullet2"/>
      </w:pPr>
      <w:r>
        <w:t>11. Recommendations, phased roadmap &amp; cost estimate</w:t>
      </w:r>
    </w:p>
    <w:p>
      <w:pPr>
        <w:pStyle w:val="ListBullet2"/>
      </w:pPr>
      <w:r>
        <w:t>12. Risk register, assumptions &amp; open decisions</w:t>
      </w:r>
    </w:p>
    <w:p>
      <w:pPr>
        <w:pStyle w:val="ListBullet"/>
      </w:pPr>
      <w:r>
        <w:t>Appendix</w:t>
      </w:r>
    </w:p>
    <w:p>
      <w:pPr>
        <w:pStyle w:val="ListBullet2"/>
      </w:pPr>
      <w:r>
        <w:t>A. Evidence</w:t>
      </w:r>
    </w:p>
    <w:p>
      <w:pPr>
        <w:pStyle w:val="ListBullet"/>
      </w:pPr>
      <w:r>
        <w:t>Evidence sufficiency — eurostream  (run-01, 2026-10-06)</w:t>
      </w:r>
    </w:p>
    <w:p>
      <w:pPr>
        <w:pStyle w:val="ListBullet2"/>
      </w:pPr>
      <w:r>
        <w:t>B. Best-practice references</w:t>
      </w:r>
    </w:p>
    <w:p>
      <w:pPr>
        <w:pStyle w:val="ListBullet2"/>
      </w:pPr>
      <w:r>
        <w:t>C. Stakeholder questionnaire</w:t>
      </w:r>
    </w:p>
    <w:p>
      <w:pPr>
        <w:pStyle w:val="Heading1"/>
      </w:pPr>
      <w:r>
        <w:t>Part A — Discovery</w:t>
      </w:r>
    </w:p>
    <w:p>
      <w:pPr>
        <w:pStyle w:val="Heading2"/>
      </w:pPr>
      <w:r>
        <w:t>1. Executive summary</w:t>
      </w:r>
    </w:p>
    <w:p>
      <w:pPr>
        <w:pStyle w:val="IntenseQuote"/>
      </w:pPr>
      <w:r>
        <w:t xml:space="preserve">This report is for </w:t>
      </w:r>
      <w:r>
        <w:rPr>
          <w:b/>
        </w:rPr>
        <w:t>the delivery lead / repo owner</w:t>
      </w:r>
      <w:r>
        <w:t xml:space="preserve"> to decide </w:t>
      </w:r>
      <w:r>
        <w:rPr>
          <w:b/>
        </w:rPr>
        <w:t>whether the Databricks build is ready to become the primary EuroStream runtime, and which Python / DuckDB / Turso components to migrate, keep or retire</w:t>
      </w:r>
      <w:r>
        <w:t xml:space="preserve">, before </w:t>
      </w:r>
      <w:r>
        <w:rPr>
          <w:b/>
        </w:rPr>
        <w:t>no fixed date</w:t>
      </w:r>
      <w:r>
        <w:t xml:space="preserve">.  </w:t>
      </w:r>
      <w:r>
        <w:rPr>
          <w:rFonts w:ascii="Courier New" w:hAnsi="Courier New"/>
        </w:rPr>
        <w:t>stated</w:t>
      </w:r>
      <w:r>
        <w:t xml:space="preserve"> (decision) · </w:t>
      </w:r>
      <w:r>
        <w:rPr>
          <w:rFonts w:ascii="Courier New" w:hAnsi="Courier New"/>
        </w:rPr>
        <w:t>assumed</w:t>
      </w:r>
      <w:r>
        <w:t xml:space="preserve"> (audience, date) — OQ-04</w:t>
      </w:r>
    </w:p>
    <w:p>
      <w:r>
        <w:rPr>
          <w:b/>
        </w:rPr>
        <w:t>Readiness: 1 / 5</w:t>
      </w:r>
      <w:r>
        <w:t xml:space="preserve"> — the lowest dimension; an estate is as ready as its weakest part.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04"/>
        <w:gridCol w:w="3704"/>
        <w:gridCol w:w="3704"/>
        <w:gridCol w:w="3704"/>
      </w:tblGrid>
      <w:tr>
        <w:tc>
          <w:tcPr>
            <w:tcW w:type="dxa" w:w="37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7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type="dxa" w:w="37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Basis</w:t>
            </w:r>
          </w:p>
        </w:tc>
        <w:tc>
          <w:tcPr>
            <w:tcW w:type="dxa" w:w="37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Data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3 / 5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Target Bronze/Silver/Gold/governance objects exist (37) and match the design, but nothing has been written to them since 2026-09-28 and Silver hash continuity is open.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eurostream.information_schema.tables grouped by schema/type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Logic / code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4 / 5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Fraud thresholds and the four quality gates match across stacks; one alert rule differs (GEO_MISMATCH); Databricks erasure reaches more stores than Python.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databricks/notebooks/03</w:t>
            </w:r>
            <w:r>
              <w:rPr>
                <w:i/>
                <w:sz w:val="17"/>
              </w:rPr>
              <w:t>fraud</w:t>
            </w:r>
            <w:r>
              <w:rPr>
                <w:sz w:val="17"/>
              </w:rPr>
              <w:t>streaming.py:378-388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Governance &amp; PII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1 / 5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PII masks, tags and row filters from 50</w:t>
            </w:r>
            <w:r>
              <w:rPr>
                <w:i/>
                <w:sz w:val="17"/>
              </w:rPr>
              <w:t>grants</w:t>
            </w:r>
            <w:r>
              <w:rPr>
                <w:sz w:val="17"/>
              </w:rPr>
              <w:t>and_tags.sql are absent in the deployed catalog, and the workspace runs in US East (Ohio) against the EU-only ADR.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eurostream.information</w:t>
            </w:r>
            <w:r>
              <w:rPr>
                <w:i/>
                <w:sz w:val="17"/>
              </w:rPr>
              <w:t>schema.column</w:t>
            </w:r>
            <w:r>
              <w:rPr>
                <w:sz w:val="17"/>
              </w:rPr>
              <w:t>masks → 0 rows; system.billing.usage 90d → sku</w:t>
            </w:r>
            <w:r>
              <w:rPr>
                <w:i/>
                <w:sz w:val="17"/>
              </w:rPr>
              <w:t>name LIKE '%US</w:t>
            </w:r>
            <w:r>
              <w:rPr>
                <w:sz w:val="17"/>
              </w:rPr>
              <w:t>EAST_OHIO'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Security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2 / 5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Read from the client's own SAT run 1 (2026-10-05) by thuyhoang@kms-technology.com via read-only SQL: 23 of 52 checks failed; severity-weighted pass share 59% (61/103); 3 failed High checks cap the score at 2 (security-posture scoring rule, applied by hand — posture.py could not run here).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sat.security</w:t>
            </w:r>
            <w:r>
              <w:rPr>
                <w:i/>
                <w:sz w:val="17"/>
              </w:rPr>
              <w:t>analysis.security</w:t>
            </w:r>
            <w:r>
              <w:rPr>
                <w:sz w:val="17"/>
              </w:rPr>
              <w:t>checks run</w:t>
            </w:r>
            <w:r>
              <w:rPr>
                <w:i/>
                <w:sz w:val="17"/>
              </w:rPr>
              <w:t>id=1 ⨝ security</w:t>
            </w:r>
            <w:r>
              <w:rPr>
                <w:sz w:val="17"/>
              </w:rPr>
              <w:t>best_practices, score=1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Operations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1 / 5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All Databricks runs fall on one day (2026-09-28) with failures in every job; fraud stream, quality gate and orchestrator are not deployed; the bundle ships schedules paused and the UI is the declared source of truth.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system.lakeflow.jobs ⨝ job</w:t>
            </w:r>
            <w:r>
              <w:rPr>
                <w:i/>
                <w:sz w:val="17"/>
              </w:rPr>
              <w:t>run</w:t>
            </w:r>
            <w:r>
              <w:rPr>
                <w:sz w:val="17"/>
              </w:rPr>
              <w:t>timeline, 90d, name LIKE '%eurostream%'</w:t>
            </w:r>
          </w:p>
        </w:tc>
      </w:tr>
    </w:tbl>
    <w:p/>
    <w:p>
      <w:pPr>
        <w:pStyle w:val="Heading3"/>
      </w:pPr>
      <w:r>
        <w:t>Top 5 risks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64"/>
        <w:gridCol w:w="2964"/>
        <w:gridCol w:w="2964"/>
        <w:gridCol w:w="2964"/>
        <w:gridCol w:w="2964"/>
      </w:tblGrid>
      <w:tr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When migrated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FND-01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critical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PII masks, tags and row filters defined in code are not applied in the workspace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carried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stated: SELECT * FROM eurostream.information</w:t>
            </w:r>
            <w:r>
              <w:rPr>
                <w:i/>
                <w:sz w:val="17"/>
              </w:rPr>
              <w:t>schema.column</w:t>
            </w:r>
            <w:r>
              <w:rPr>
                <w:sz w:val="17"/>
              </w:rPr>
              <w:t>masks → 0 rows; routines/column</w:t>
            </w:r>
            <w:r>
              <w:rPr>
                <w:i/>
                <w:sz w:val="17"/>
              </w:rPr>
              <w:t>tags/row</w:t>
            </w:r>
            <w:r>
              <w:rPr>
                <w:sz w:val="17"/>
              </w:rPr>
              <w:t>filters → 0 rows; databricks/sql/50</w:t>
            </w:r>
            <w:r>
              <w:rPr>
                <w:i/>
                <w:sz w:val="17"/>
              </w:rPr>
              <w:t>grants</w:t>
            </w:r>
            <w:r>
              <w:rPr>
                <w:sz w:val="17"/>
              </w:rPr>
              <w:t>and_tags.sql:425-447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FND-03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Databricks build ran on one day only (2026-09-28); half the jobs failed at least once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carried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stated: system.lakeflow.jobs ⨝ job</w:t>
            </w:r>
            <w:r>
              <w:rPr>
                <w:i/>
                <w:sz w:val="17"/>
              </w:rPr>
              <w:t>run</w:t>
            </w:r>
            <w:r>
              <w:rPr>
                <w:sz w:val="17"/>
              </w:rPr>
              <w:t>timeline, 90d, name LIKE '%eurostream%'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FND-11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SAT run 1 (2026-10-05): 23 of 52 checks failed, 3 of them High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carried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stated: sat.security</w:t>
            </w:r>
            <w:r>
              <w:rPr>
                <w:i/>
                <w:sz w:val="17"/>
              </w:rPr>
              <w:t>analysis.security</w:t>
            </w:r>
            <w:r>
              <w:rPr>
                <w:sz w:val="17"/>
              </w:rPr>
              <w:t>checks run</w:t>
            </w:r>
            <w:r>
              <w:rPr>
                <w:i/>
                <w:sz w:val="17"/>
              </w:rPr>
              <w:t>id=1 ⨝ security</w:t>
            </w:r>
            <w:r>
              <w:rPr>
                <w:sz w:val="17"/>
              </w:rPr>
              <w:t>best_practices, score=1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FND-04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Deployed jobs do not match the bundle; fraud stream, quality gate and orchestrator are absent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redesign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stated: databricks/dab/resources/jobs.yml:15-44; system.lakeflow.jobs name LIKE '%eurostream%' → 4 jobs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FND-02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Workspace runs in US East (Ohio); ADR-0001 requires EU-only processing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redesign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stated: system.billing.usage 90d → sku</w:t>
            </w:r>
            <w:r>
              <w:rPr>
                <w:i/>
                <w:sz w:val="17"/>
              </w:rPr>
              <w:t>name LIKE '%US</w:t>
            </w:r>
            <w:r>
              <w:rPr>
                <w:sz w:val="17"/>
              </w:rPr>
              <w:t>EAST_OHIO'; docs/adr/0001-eu-region-choice.md:22</w:t>
            </w:r>
          </w:p>
        </w:tc>
      </w:tr>
    </w:tbl>
    <w:p/>
    <w:p>
      <w:pPr>
        <w:pStyle w:val="Heading3"/>
      </w:pPr>
      <w:r>
        <w:t>Recommendation</w:t>
      </w:r>
    </w:p>
    <w:p>
      <w:r>
        <w:rPr>
          <w:b/>
        </w:rPr>
        <w:t>No-go today; go after three conditions, re-assessed at the end of wave 1.</w:t>
      </w:r>
      <w:r>
        <w:t xml:space="preserve"> Owner: delivery lead.</w:t>
      </w:r>
    </w:p>
    <w:p>
      <w:r>
        <w:t>The Databricks build is the better design. Its erasure reaches more places than the Python stack (quarantine, the lake Volume, a physical purge of the fraud sink). Its App replaces an unauthenticated erasure API with per-user reads and a signed confirmation. Its fraud and quality logic matches the Python rules except for one alert rule. What is not ready is the workspace it runs in:</w:t>
      </w:r>
    </w:p>
    <w:p>
      <w:pPr>
        <w:pStyle w:val="ListNumber"/>
      </w:pPr>
      <w:r>
        <w:rPr>
          <w:b/>
        </w:rPr>
        <w:t>Move production to an EU-region workspace.</w:t>
      </w:r>
      <w:r>
        <w:t xml:space="preserve"> The current one bills in US East (Ohio), and ADR-0001 promises EU-only processing. Treat this workspace as the rehearsal environment. Decide by answering OQ-06.</w:t>
      </w:r>
    </w:p>
    <w:p>
      <w:pPr>
        <w:pStyle w:val="ListNumber"/>
      </w:pPr>
      <w:r>
        <w:rPr>
          <w:b/>
        </w:rPr>
        <w:t>Apply the governance script and prove it.</w:t>
      </w:r>
      <w:r>
        <w:t xml:space="preserve"> </w:t>
      </w:r>
      <w:r>
        <w:rPr>
          <w:rFonts w:ascii="Courier New" w:hAnsi="Courier New"/>
        </w:rPr>
        <w:t>50_grants_and_tags.sql</w:t>
      </w:r>
      <w:r>
        <w:t xml:space="preserve"> masks email, IBAN and IP address, but none of its masks, tags or filters exist in the deployed catalog. Re-read </w:t>
      </w:r>
      <w:r>
        <w:rPr>
          <w:rFonts w:ascii="Courier New" w:hAnsi="Courier New"/>
        </w:rPr>
        <w:t>information_schema</w:t>
      </w:r>
      <w:r>
        <w:t xml:space="preserve"> after applying it; zero masks means no go.</w:t>
      </w:r>
    </w:p>
    <w:p>
      <w:pPr>
        <w:pStyle w:val="ListNumber"/>
      </w:pPr>
      <w:r>
        <w:rPr>
          <w:b/>
        </w:rPr>
        <w:t>Run unattended for 14 days.</w:t>
      </w:r>
      <w:r>
        <w:t xml:space="preserve"> Deploy the jobs from the bundle (fraud stream, medallion refresh, quality gate, export, erasure, orchestrator) and unpause them. Exit: no failed run in the last 7 days, and an erasure rehearsal that verifies every layer.</w:t>
      </w:r>
    </w:p>
    <w:p>
      <w:r>
        <w:t>Retire the Python stack (GitHub Actions schedule, FastAPI app, Render) only after condition 3 holds, and only after OQ-02 confirms nobody outside the demo uses it. Turso stays deferred until its owner says whether it is still used. Agree the GEO_MISMATCH rule (OQ-08) before wave 1 starts, because it changes fraud alert counts.</w:t>
      </w:r>
    </w:p>
    <w:p>
      <w:r>
        <w:t>4 open decision(s) block this — §12.</w:t>
      </w:r>
    </w:p>
    <w:p>
      <w:pPr>
        <w:pStyle w:val="Heading3"/>
      </w:pPr>
      <w:r>
        <w:t>What the evidence does not yet support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64"/>
        <w:gridCol w:w="2964"/>
        <w:gridCol w:w="2964"/>
        <w:gridCol w:w="2964"/>
        <w:gridCol w:w="2964"/>
      </w:tblGrid>
      <w:tr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Conclusion needed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Evidence required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In hand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If missing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Go / no-go on cut-over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Feature parity (code), deployed objects (UC), working runs (job history), security score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code ✅ · UC ✅ · runs ✅ (one day only, FND-03) · SAT ✅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⚠️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Go/no-go can only be "not yet, conditions X"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Per-component disposition (migrate / keep / retire)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Python inventory + Databricks counterpart + consumers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code ✅ · consumers ❌ (OQ-02, OQ-05)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⚠️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 xml:space="preserve">"Retire" stays </w:t>
            </w:r>
            <w:r>
              <w:rPr>
                <w:rFonts w:ascii="Courier New" w:hAnsi="Courier New"/>
                <w:sz w:val="17"/>
              </w:rPr>
              <w:t>defer</w:t>
            </w:r>
            <w:r>
              <w:rPr>
                <w:sz w:val="17"/>
              </w:rPr>
              <w:t xml:space="preserve"> for Turso, Render API, HF publish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Erasure (Art. 17) parity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Both erasure paths read; a rehearsal run on Databricks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code ✅ · 8 erasure runs on 2026-09-28 (7 ok)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⚠️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Rehearsal outputs not inspected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Cost baseline</w:t>
            </w:r>
          </w:p>
        </w:tc>
        <w:tc>
          <w:tcPr>
            <w:tcW w:type="dxa" w:w="2964"/>
          </w:tcPr>
          <w:p>
            <w:r/>
            <w:r>
              <w:rPr>
                <w:rFonts w:ascii="Courier New" w:hAnsi="Courier New"/>
                <w:sz w:val="17"/>
              </w:rPr>
              <w:t>system.billing.usage</w:t>
            </w:r>
            <w:r>
              <w:rPr>
                <w:sz w:val="17"/>
              </w:rPr>
              <w:t xml:space="preserve"> ≥ 30 days of steady running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2026-09-25 → 2026-10-06, rehearsal only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❌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No run-rate cost statement; only "rehearsal cost"</w:t>
            </w:r>
          </w:p>
        </w:tc>
      </w:tr>
      <w:tr>
        <w:tc>
          <w:tcPr>
            <w:tcW w:type="dxa" w:w="2964"/>
          </w:tcPr>
          <w:p>
            <w:r/>
            <w:r>
              <w:rPr>
                <w:b/>
                <w:sz w:val="17"/>
              </w:rPr>
              <w:t>Usage window</w:t>
            </w:r>
          </w:p>
        </w:tc>
        <w:tc>
          <w:tcPr>
            <w:tcW w:type="dxa" w:w="2964"/>
          </w:tcPr>
          <w:p>
            <w:r/>
            <w:r>
              <w:rPr>
                <w:rFonts w:ascii="Courier New" w:hAnsi="Courier New"/>
                <w:sz w:val="17"/>
              </w:rPr>
              <w:t>system.lakeflow.job_run_timeline</w:t>
            </w:r>
            <w:r>
              <w:rPr>
                <w:sz w:val="17"/>
              </w:rPr>
              <w:t xml:space="preserve"> 90d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2026-09-28 04:50 → 09:59 UTC (all runs)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❌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Nothing on Databricks has steady-state usage</w:t>
            </w:r>
          </w:p>
        </w:tc>
      </w:tr>
    </w:tbl>
    <w:p/>
    <w:p>
      <w:pPr>
        <w:pStyle w:val="Heading2"/>
      </w:pPr>
      <w:r>
        <w:t>2. Business context &amp; target-state requirements</w:t>
      </w:r>
    </w:p>
    <w:p>
      <w:r>
        <w:t>Axis A — type</w:t>
      </w:r>
    </w:p>
    <w:p>
      <w:r>
        <w:rPr>
          <w:i/>
        </w:rPr>
        <w:t>Insufficient evidence — needs documents, transcripts or tickets read by requirements-extraction; risk if skipped: the target is designed against assumed use cases, SLAs and residency.</w:t>
      </w:r>
    </w:p>
    <w:p>
      <w:pPr>
        <w:pStyle w:val="Heading2"/>
      </w:pPr>
      <w:r>
        <w:t>3. Data landscape &amp; current-state architecture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04"/>
        <w:gridCol w:w="3704"/>
        <w:gridCol w:w="3704"/>
        <w:gridCol w:w="3704"/>
      </w:tblGrid>
      <w:tr>
        <w:tc>
          <w:tcPr>
            <w:tcW w:type="dxa" w:w="37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Kind</w:t>
            </w:r>
          </w:p>
        </w:tc>
        <w:tc>
          <w:tcPr>
            <w:tcW w:type="dxa" w:w="37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Objects</w:t>
            </w:r>
          </w:p>
        </w:tc>
        <w:tc>
          <w:tcPr>
            <w:tcW w:type="dxa" w:w="37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Holds PII</w:t>
            </w:r>
          </w:p>
        </w:tc>
        <w:tc>
          <w:tcPr>
            <w:tcW w:type="dxa" w:w="37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PII not classified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api_endpoint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export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external_consumer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job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queue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table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0</w:t>
            </w:r>
          </w:p>
        </w:tc>
      </w:tr>
    </w:tbl>
    <w:p/>
    <w:p>
      <w:r>
        <w:t xml:space="preserve">Complexity: not assessed — no Lakebridge Analyzer output; </w:t>
      </w:r>
      <w:r>
        <w:rPr>
          <w:rFonts w:ascii="Courier New" w:hAnsi="Courier New"/>
        </w:rPr>
        <w:t>complexity</w:t>
      </w:r>
      <w:r>
        <w:t xml:space="preserve"> left null.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70"/>
        <w:gridCol w:w="2470"/>
        <w:gridCol w:w="2470"/>
        <w:gridCol w:w="2470"/>
        <w:gridCol w:w="2470"/>
        <w:gridCol w:w="2470"/>
      </w:tblGrid>
      <w:tr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Store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Kind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Volume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Holds PII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Python event bus (SQLite / Kafka adapter): orders, clicks, payments, erasure_requests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queue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ingest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stated: src/eurostream/producers.py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DuckDB warehouse bronze/silver/gold/governance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table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store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yes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stated: src/eurostream/warehouse.py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Parquet lake → Hugging Face swadhinbiswas/eustream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export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serving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stated: .github/workflows/orchestrate.yml</w:t>
            </w:r>
          </w:p>
        </w:tc>
      </w:tr>
    </w:tbl>
    <w:p/>
    <w:p>
      <w:pPr>
        <w:pStyle w:val="Heading2"/>
      </w:pPr>
      <w:r>
        <w:t>4. Workload catalogue</w:t>
      </w:r>
    </w:p>
    <w:p>
      <w:r>
        <w:t>6 workloads · 6 with no owner recorded — a wave cannot take a workload nobody owns.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70"/>
        <w:gridCol w:w="2470"/>
        <w:gridCol w:w="2470"/>
        <w:gridCol w:w="2470"/>
        <w:gridCol w:w="2470"/>
        <w:gridCol w:w="2470"/>
      </w:tblGrid>
      <w:tr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Workload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Kind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Volume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Deployed jobs: eurostream</w:t>
            </w:r>
            <w:r>
              <w:rPr>
                <w:i/>
                <w:sz w:val="17"/>
              </w:rPr>
              <w:t>bootstrap, eurostream</w:t>
            </w:r>
            <w:r>
              <w:rPr>
                <w:sz w:val="17"/>
              </w:rPr>
              <w:t>pipeline, eurostream</w:t>
            </w:r>
            <w:r>
              <w:rPr>
                <w:i/>
                <w:sz w:val="17"/>
              </w:rPr>
              <w:t>export</w:t>
            </w:r>
            <w:r>
              <w:rPr>
                <w:sz w:val="17"/>
              </w:rPr>
              <w:t>lake, eurostream</w:t>
            </w:r>
            <w:r>
              <w:rPr>
                <w:i/>
                <w:sz w:val="17"/>
              </w:rPr>
              <w:t>art17</w:t>
            </w:r>
            <w:r>
              <w:rPr>
                <w:sz w:val="17"/>
              </w:rPr>
              <w:t>erasure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job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NOT SET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stated: system.lakeflow.jobs name LIKE '%eurostream%'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FastAPI app (/erase, /erasure-requests, /produce, /stream, /transform, /quality-gate, /metrics, /sync-turso, gold/governance reads)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api_endpoint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NOT SET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stated: src/eurostream/api.py:206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Python FraudStreamProcessor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job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NOT SET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stated: src/eurostream/streaming.py:56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Python quality gates (uniqueness, PII not clear, consent gating, RI)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job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NOT SET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stated: src/eurostream/quality.py:48-55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GitHub Actions orchestrate.yml (every 4h)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job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NOT SET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stated: .github/workflows/orchestrate.yml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Turso libSQL mirror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external_consumer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NOT SET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stated: src/eurostream/governance/erasure.py:215</w:t>
            </w:r>
          </w:p>
        </w:tc>
      </w:tr>
    </w:tbl>
    <w:p/>
    <w:p>
      <w:pPr>
        <w:pStyle w:val="Heading2"/>
      </w:pPr>
      <w:r>
        <w:t>5. Data dependencies &amp; lineage, including external services</w:t>
      </w:r>
    </w:p>
    <w:p>
      <w:r>
        <w:rPr>
          <w:i/>
        </w:rPr>
        <w:t>Insufficient evidence — needs code or scanner output that shows reads and writes; risk if skipped: a wave ships without something it depends on.</w:t>
      </w:r>
    </w:p>
    <w:p>
      <w:pPr>
        <w:pStyle w:val="Heading1"/>
      </w:pPr>
      <w:r>
        <w:t>Part B — Assessment</w:t>
      </w:r>
    </w:p>
    <w:p>
      <w:pPr>
        <w:pStyle w:val="Heading2"/>
      </w:pPr>
      <w:r>
        <w:t>6. Governance, PII &amp; GDPR gaps</w:t>
      </w:r>
    </w:p>
    <w:p>
      <w:r>
        <w:t>4 surfaces hold personal data; erasure is not proven to reach 2 of them; 0 stores are not yet classified.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704"/>
        <w:gridCol w:w="3704"/>
        <w:gridCol w:w="3704"/>
        <w:gridCol w:w="3704"/>
      </w:tblGrid>
      <w:tr>
        <w:tc>
          <w:tcPr>
            <w:tcW w:type="dxa" w:w="37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37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Kind</w:t>
            </w:r>
          </w:p>
        </w:tc>
        <w:tc>
          <w:tcPr>
            <w:tcW w:type="dxa" w:w="37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Erasure reaches</w:t>
            </w:r>
          </w:p>
        </w:tc>
        <w:tc>
          <w:tcPr>
            <w:tcW w:type="dxa" w:w="370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FastAPI app (/erase, /erasure-requests, /produce, /stream, /transform, /quality-gate, /metrics, /sync-turso, gold/governance reads)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api_endpoint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unknown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stated: src/eurostream/api.py:206</w:t>
            </w:r>
          </w:p>
        </w:tc>
      </w:tr>
      <w:tr>
        <w:tc>
          <w:tcPr>
            <w:tcW w:type="dxa" w:w="3704"/>
          </w:tcPr>
          <w:p>
            <w:r/>
            <w:r>
              <w:rPr>
                <w:sz w:val="17"/>
              </w:rPr>
              <w:t>Python event bus (SQLite / Kafka adapter): orders, clicks, payments, erasure_requests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queue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704"/>
          </w:tcPr>
          <w:p>
            <w:r/>
            <w:r>
              <w:rPr>
                <w:sz w:val="17"/>
              </w:rPr>
              <w:t>stated: src/eurostream/producers.py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64"/>
        <w:gridCol w:w="2964"/>
        <w:gridCol w:w="2964"/>
        <w:gridCol w:w="2964"/>
        <w:gridCol w:w="2964"/>
      </w:tblGrid>
      <w:tr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When migrated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FND-08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pii</w:t>
            </w:r>
            <w:r>
              <w:rPr>
                <w:i/>
                <w:sz w:val="17"/>
              </w:rPr>
              <w:t>manifest.json omits payments.iban and clicks.ip</w:t>
            </w:r>
            <w:r>
              <w:rPr>
                <w:sz w:val="17"/>
              </w:rPr>
              <w:t>address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carried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stated: governance/pii_manifest.json:1-10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FND-12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Databricks erasure is broader than Python but does not verify the remote Hugging Face copy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carried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stated: databricks/notebooks/02</w:t>
            </w:r>
            <w:r>
              <w:rPr>
                <w:i/>
                <w:sz w:val="17"/>
              </w:rPr>
              <w:t>article17</w:t>
            </w:r>
            <w:r>
              <w:rPr>
                <w:sz w:val="17"/>
              </w:rPr>
              <w:t>erasure.py:911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FND-02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Workspace runs in US East (Ohio); ADR-0001 requires EU-only processing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redesign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stated: system.billing.usage 90d → sku</w:t>
            </w:r>
            <w:r>
              <w:rPr>
                <w:i/>
                <w:sz w:val="17"/>
              </w:rPr>
              <w:t>name LIKE '%US</w:t>
            </w:r>
            <w:r>
              <w:rPr>
                <w:sz w:val="17"/>
              </w:rPr>
              <w:t>EAST_OHIO'; docs/adr/0001-eu-region-choice.md:22</w:t>
            </w:r>
          </w:p>
        </w:tc>
      </w:tr>
    </w:tbl>
    <w:p/>
    <w:p>
      <w:pPr>
        <w:pStyle w:val="Heading2"/>
      </w:pPr>
      <w:r>
        <w:t>7. Databricks security posture</w:t>
      </w:r>
    </w:p>
    <w:p>
      <w:r>
        <w:rPr>
          <w:b/>
        </w:rPr>
        <w:t>Score: 2 / 5</w:t>
      </w:r>
      <w:r>
        <w:t xml:space="preserve"> — Read from the client's own SAT run 1 (2026-10-05) by thuyhoang@kms-technology.com via read-only SQL: 23 of 52 checks failed; severity-weighted pass share 59% (61/103); 3 failed High checks cap the score at 2 (security-posture scoring rule, applied by hand — posture.py could not run here). [sat: sat.security</w:t>
      </w:r>
      <w:r>
        <w:rPr>
          <w:i/>
        </w:rPr>
        <w:t>analysis.security</w:t>
      </w:r>
      <w:r>
        <w:t>checks run</w:t>
      </w:r>
      <w:r>
        <w:rPr>
          <w:i/>
        </w:rPr>
        <w:t>id=1 ⨝ security</w:t>
      </w:r>
      <w:r>
        <w:t>best_practices, score=1]</w:t>
      </w:r>
    </w:p>
    <w:p>
      <w:r>
        <w:t>Not assessed: live workspace read (posture.py run --workspace) to cross-check SAT; GOV-21 and GOV-34 are known SAT false-fail candidates — if both are rejected on review the cap lifts to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64"/>
        <w:gridCol w:w="2964"/>
        <w:gridCol w:w="2964"/>
        <w:gridCol w:w="2964"/>
        <w:gridCol w:w="2964"/>
      </w:tblGrid>
      <w:tr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Gap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When migrated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FND-01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critical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PII masks, tags and row filters defined in code are not applied in the workspace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carried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stated: SELECT * FROM eurostream.information</w:t>
            </w:r>
            <w:r>
              <w:rPr>
                <w:i/>
                <w:sz w:val="17"/>
              </w:rPr>
              <w:t>schema.column</w:t>
            </w:r>
            <w:r>
              <w:rPr>
                <w:sz w:val="17"/>
              </w:rPr>
              <w:t>masks → 0 rows; routines/column</w:t>
            </w:r>
            <w:r>
              <w:rPr>
                <w:i/>
                <w:sz w:val="17"/>
              </w:rPr>
              <w:t>tags/row</w:t>
            </w:r>
            <w:r>
              <w:rPr>
                <w:sz w:val="17"/>
              </w:rPr>
              <w:t>filters → 0 rows; databricks/sql/50</w:t>
            </w:r>
            <w:r>
              <w:rPr>
                <w:i/>
                <w:sz w:val="17"/>
              </w:rPr>
              <w:t>grants</w:t>
            </w:r>
            <w:r>
              <w:rPr>
                <w:sz w:val="17"/>
              </w:rPr>
              <w:t>and_tags.sql:425-447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FND-11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SAT run 1 (2026-10-05): 23 of 52 checks failed, 3 of them High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carried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stated: sat.security</w:t>
            </w:r>
            <w:r>
              <w:rPr>
                <w:i/>
                <w:sz w:val="17"/>
              </w:rPr>
              <w:t>analysis.security</w:t>
            </w:r>
            <w:r>
              <w:rPr>
                <w:sz w:val="17"/>
              </w:rPr>
              <w:t>checks run</w:t>
            </w:r>
            <w:r>
              <w:rPr>
                <w:i/>
                <w:sz w:val="17"/>
              </w:rPr>
              <w:t>id=1 ⨝ security</w:t>
            </w:r>
            <w:r>
              <w:rPr>
                <w:sz w:val="17"/>
              </w:rPr>
              <w:t>best_practices, score=1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FND-09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Python API exposes erasure and data endpoints without authentication, CORS *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resolved-by-target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stated: src/eurostream/api.py:206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FND-10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Hard-coded default PII salt in Python; Databricks reads it from Spark conf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resolved-by-target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stated: src/eurostream/config.py:22; databricks/dlt/silver_pseudonymize.py:31</w:t>
            </w:r>
          </w:p>
        </w:tc>
      </w:tr>
    </w:tbl>
    <w:p/>
    <w:p>
      <w:pPr>
        <w:pStyle w:val="Heading2"/>
      </w:pPr>
      <w:r>
        <w:t>8. Technical debt register</w:t>
      </w:r>
    </w:p>
    <w:p>
      <w:r>
        <w:t>All findings — when migrated: carried 6 · redesign 4 · resolved-by-target 2</w:t>
      </w:r>
    </w:p>
    <w:p>
      <w:r>
        <w:t>Evidence: stated 12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17"/>
        <w:gridCol w:w="2117"/>
        <w:gridCol w:w="2117"/>
        <w:gridCol w:w="2117"/>
        <w:gridCol w:w="2117"/>
        <w:gridCol w:w="2117"/>
        <w:gridCol w:w="2117"/>
      </w:tblGrid>
      <w:tr>
        <w:tc>
          <w:tcPr>
            <w:tcW w:type="dxa" w:w="211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11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1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211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11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Debt</w:t>
            </w:r>
          </w:p>
        </w:tc>
        <w:tc>
          <w:tcPr>
            <w:tcW w:type="dxa" w:w="211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When migrated</w:t>
            </w:r>
          </w:p>
        </w:tc>
        <w:tc>
          <w:tcPr>
            <w:tcW w:type="dxa" w:w="211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117"/>
          </w:tcPr>
          <w:p>
            <w:r/>
            <w:r>
              <w:rPr>
                <w:sz w:val="17"/>
              </w:rPr>
              <w:t>FND-03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ops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ops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Databricks build ran on one day only (2026-09-28); half the jobs failed at least once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carried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stated: system.lakeflow.jobs ⨝ job</w:t>
            </w:r>
            <w:r>
              <w:rPr>
                <w:i/>
                <w:sz w:val="17"/>
              </w:rPr>
              <w:t>run</w:t>
            </w:r>
            <w:r>
              <w:rPr>
                <w:sz w:val="17"/>
              </w:rPr>
              <w:t>timeline, 90d, name LIKE '%eurostream%'</w:t>
            </w:r>
          </w:p>
        </w:tc>
      </w:tr>
      <w:tr>
        <w:tc>
          <w:tcPr>
            <w:tcW w:type="dxa" w:w="2117"/>
          </w:tcPr>
          <w:p>
            <w:r/>
            <w:r>
              <w:rPr>
                <w:sz w:val="17"/>
              </w:rPr>
              <w:t>FND-06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logic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transform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GEO_MISMATCH fires once per window in Python, on every event in Databricks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carried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stated: src/eurostream/streaming.py:134-146; databricks/notebooks/03</w:t>
            </w:r>
            <w:r>
              <w:rPr>
                <w:i/>
                <w:sz w:val="17"/>
              </w:rPr>
              <w:t>fraud</w:t>
            </w:r>
            <w:r>
              <w:rPr>
                <w:sz w:val="17"/>
              </w:rPr>
              <w:t>streaming.py:378-388</w:t>
            </w:r>
          </w:p>
        </w:tc>
      </w:tr>
      <w:tr>
        <w:tc>
          <w:tcPr>
            <w:tcW w:type="dxa" w:w="2117"/>
          </w:tcPr>
          <w:p>
            <w:r/>
            <w:r>
              <w:rPr>
                <w:sz w:val="17"/>
              </w:rPr>
              <w:t>FND-04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ops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ops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Deployed jobs do not match the bundle; fraud stream, quality gate and orchestrator are absent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redesign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stated: databricks/dab/resources/jobs.yml:15-44; system.lakeflow.jobs name LIKE '%eurostream%' → 4 jobs</w:t>
            </w:r>
          </w:p>
        </w:tc>
      </w:tr>
      <w:tr>
        <w:tc>
          <w:tcPr>
            <w:tcW w:type="dxa" w:w="2117"/>
          </w:tcPr>
          <w:p>
            <w:r/>
            <w:r>
              <w:rPr>
                <w:sz w:val="17"/>
              </w:rPr>
              <w:t>FND-07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dependency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store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Turso sync and its erasure cascade have no Databricks counterpart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redesign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stated: src/eurostream/governance/erasure.py:215</w:t>
            </w:r>
          </w:p>
        </w:tc>
      </w:tr>
      <w:tr>
        <w:tc>
          <w:tcPr>
            <w:tcW w:type="dxa" w:w="2117"/>
          </w:tcPr>
          <w:p>
            <w:r/>
            <w:r>
              <w:rPr>
                <w:sz w:val="17"/>
              </w:rPr>
              <w:t>FND-05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ops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ops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Bundle ships continuous ingest and the 4-hourly orchestrator PAUSED; UI is declared source of truth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redesign</w:t>
            </w:r>
          </w:p>
        </w:tc>
        <w:tc>
          <w:tcPr>
            <w:tcW w:type="dxa" w:w="2117"/>
          </w:tcPr>
          <w:p>
            <w:r/>
            <w:r>
              <w:rPr>
                <w:sz w:val="17"/>
              </w:rPr>
              <w:t>stated: databricks/dab/resources/jobs.yml:376; databricks/dab/databricks.yml:3</w:t>
            </w:r>
          </w:p>
        </w:tc>
      </w:tr>
    </w:tbl>
    <w:p/>
    <w:p>
      <w:pPr>
        <w:pStyle w:val="Heading2"/>
      </w:pPr>
      <w:r>
        <w:t>9. Migration complexity &amp; scope</w:t>
      </w:r>
    </w:p>
    <w:p>
      <w:r>
        <w:rPr>
          <w:b/>
        </w:rPr>
        <w:t>8 of 9 objects decided (88%). 1 undecided or deferred; 7 blocked on an open question.</w:t>
      </w:r>
      <w:r>
        <w:t xml:space="preserve"> In scope: migrate + modernize; out: retire; deferred: not yet in or out.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70"/>
        <w:gridCol w:w="2470"/>
        <w:gridCol w:w="2470"/>
        <w:gridCol w:w="2470"/>
        <w:gridCol w:w="2470"/>
        <w:gridCol w:w="2470"/>
      </w:tblGrid>
      <w:tr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Kind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migrate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modernize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retire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defer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undecided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job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api_endpoint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queue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table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export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external_consumer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0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70"/>
        <w:gridCol w:w="2470"/>
        <w:gridCol w:w="2470"/>
        <w:gridCol w:w="2470"/>
        <w:gridCol w:w="2470"/>
        <w:gridCol w:w="2470"/>
      </w:tblGrid>
      <w:tr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Kind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Disposition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Complexity (source)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Wave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Blocked by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Deployed jobs: eurostream</w:t>
            </w:r>
            <w:r>
              <w:rPr>
                <w:i/>
                <w:sz w:val="17"/>
              </w:rPr>
              <w:t>bootstrap, eurostream</w:t>
            </w:r>
            <w:r>
              <w:rPr>
                <w:sz w:val="17"/>
              </w:rPr>
              <w:t>pipeline, eurostream</w:t>
            </w:r>
            <w:r>
              <w:rPr>
                <w:i/>
                <w:sz w:val="17"/>
              </w:rPr>
              <w:t>export</w:t>
            </w:r>
            <w:r>
              <w:rPr>
                <w:sz w:val="17"/>
              </w:rPr>
              <w:t>lake, eurostream</w:t>
            </w:r>
            <w:r>
              <w:rPr>
                <w:i/>
                <w:sz w:val="17"/>
              </w:rPr>
              <w:t>art17</w:t>
            </w:r>
            <w:r>
              <w:rPr>
                <w:sz w:val="17"/>
              </w:rPr>
              <w:t>erasure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job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modernize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OQ-03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Python event bus (SQLite / Kafka adapter): orders, clicks, payments, erasure_requests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queue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migrate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DuckDB warehouse bronze/silver/gold/governance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table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migrate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OQ-09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Python FraudStreamProcessor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job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migrate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OQ-08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Python quality gates (uniqueness, PII not clear, consent gating, RI)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job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migrate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FastAPI app (/erase, /erasure-requests, /produce, /stream, /transform, /quality-gate, /metrics, /sync-turso, gold/governance reads)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api_endpoint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modernize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OQ-02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Parquet lake → Hugging Face swadhinbiswas/eustream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export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migrate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OQ-05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GitHub Actions orchestrate.yml (every 4h)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job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modernize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OQ-02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Turso libSQL mirror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external_consumer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defer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OQ-02</w:t>
            </w:r>
          </w:p>
        </w:tc>
      </w:tr>
    </w:tbl>
    <w:p/>
    <w:p>
      <w:r>
        <w:t>Retire recommendations: 0 (owner agreed: 0).</w:t>
      </w:r>
    </w:p>
    <w:p>
      <w:pPr>
        <w:pStyle w:val="Heading3"/>
      </w:pPr>
      <w:r>
        <w:t>Business rules at risk</w:t>
      </w:r>
    </w:p>
    <w:p>
      <w:r>
        <w:t>No business rule extracted yet.</w:t>
      </w:r>
    </w:p>
    <w:p>
      <w:r>
        <w:t>No rule is CONFLICT, CODE-ONLY or CONFIG-ONLY.</w:t>
      </w:r>
    </w:p>
    <w:p>
      <w:pPr>
        <w:pStyle w:val="Heading2"/>
      </w:pPr>
      <w:r>
        <w:t>10. Target architecture &amp; component mapping</w:t>
      </w:r>
    </w:p>
    <w:p>
      <w:r>
        <w:t>Keep the target the repo already designs, with these choices:</w:t>
      </w:r>
    </w:p>
    <w:p>
      <w:pPr>
        <w:pStyle w:val="ListBullet"/>
      </w:pPr>
      <w:r>
        <w:rPr>
          <w:b/>
        </w:rPr>
        <w:t>Workspace and region:</w:t>
      </w:r>
      <w:r>
        <w:t xml:space="preserve"> one production workspace in an EU region (</w:t>
      </w:r>
      <w:r>
        <w:rPr>
          <w:rFonts w:ascii="Courier New" w:hAnsi="Courier New"/>
        </w:rPr>
        <w:t>&lt;eu-region&gt;</w:t>
      </w:r>
      <w:r>
        <w:t>), with Unity Catalog metastore admin delegated to a group (SAT GOV-21). The current US workspace stays dev/rehearsal with synthetic data only.</w:t>
      </w:r>
    </w:p>
    <w:p>
      <w:pPr>
        <w:pStyle w:val="ListBullet"/>
      </w:pPr>
      <w:r>
        <w:rPr>
          <w:b/>
        </w:rPr>
        <w:t>Catalog:</w:t>
      </w:r>
      <w:r>
        <w:t xml:space="preserve"> </w:t>
      </w:r>
      <w:r>
        <w:rPr>
          <w:rFonts w:ascii="Courier New" w:hAnsi="Courier New"/>
        </w:rPr>
        <w:t>eurostream</w:t>
      </w:r>
      <w:r>
        <w:t xml:space="preserve"> with </w:t>
      </w:r>
      <w:r>
        <w:rPr>
          <w:rFonts w:ascii="Courier New" w:hAnsi="Courier New"/>
        </w:rPr>
        <w:t>bronze</w:t>
      </w:r>
      <w:r>
        <w:t xml:space="preserve">, </w:t>
      </w:r>
      <w:r>
        <w:rPr>
          <w:rFonts w:ascii="Courier New" w:hAnsi="Courier New"/>
        </w:rPr>
        <w:t>silver</w:t>
      </w:r>
      <w:r>
        <w:t xml:space="preserve">, </w:t>
      </w:r>
      <w:r>
        <w:rPr>
          <w:rFonts w:ascii="Courier New" w:hAnsi="Courier New"/>
        </w:rPr>
        <w:t>gold</w:t>
      </w:r>
      <w:r>
        <w:t xml:space="preserve">, </w:t>
      </w:r>
      <w:r>
        <w:rPr>
          <w:rFonts w:ascii="Courier New" w:hAnsi="Courier New"/>
        </w:rPr>
        <w:t>governance</w:t>
      </w:r>
      <w:r>
        <w:t xml:space="preserve"> and </w:t>
      </w:r>
      <w:r>
        <w:rPr>
          <w:rFonts w:ascii="Courier New" w:hAnsi="Courier New"/>
        </w:rPr>
        <w:t>lake</w:t>
      </w:r>
      <w:r>
        <w:t xml:space="preserve">, as </w:t>
      </w:r>
      <w:r>
        <w:rPr>
          <w:rFonts w:ascii="Courier New" w:hAnsi="Courier New"/>
        </w:rPr>
        <w:t>databricks/sql/00_catalogs.sql</w:t>
      </w:r>
      <w:r>
        <w:t xml:space="preserve"> defines. Masks, governed tags and row filters come from </w:t>
      </w:r>
      <w:r>
        <w:rPr>
          <w:rFonts w:ascii="Courier New" w:hAnsi="Courier New"/>
        </w:rPr>
        <w:t>50_grants_and_tags.sql</w:t>
      </w:r>
      <w:r>
        <w:t>, applied by the deploy pipeline rather than by hand, so a redeploy cannot drop them.</w:t>
      </w:r>
    </w:p>
    <w:p>
      <w:pPr>
        <w:pStyle w:val="ListBullet"/>
      </w:pPr>
      <w:r>
        <w:rPr>
          <w:b/>
        </w:rPr>
        <w:t>Ingestion:</w:t>
      </w:r>
      <w:r>
        <w:t xml:space="preserve"> Kafka → Lakeflow Bronze streaming tables, with a quarantine table for malformed events. The Bronze pipeline relies on a Beta feature (REPLACE USING, DBR 18.2+) on the CURRENT channel, which cannot be pinned. Verify it in the EU workspace before promotion.</w:t>
      </w:r>
    </w:p>
    <w:p>
      <w:pPr>
        <w:pStyle w:val="ListBullet"/>
      </w:pPr>
      <w:r>
        <w:rPr>
          <w:b/>
        </w:rPr>
        <w:t>Transform:</w:t>
      </w:r>
      <w:r>
        <w:t xml:space="preserve"> serverless Lakeflow pipelines for Silver (pseudonymised, salt from a secret scope) and Gold (consent-gated). Fraud scoring runs as a continuous job on job compute.</w:t>
      </w:r>
    </w:p>
    <w:p>
      <w:pPr>
        <w:pStyle w:val="ListBullet"/>
      </w:pPr>
      <w:r>
        <w:rPr>
          <w:b/>
        </w:rPr>
        <w:t>Orchestration:</w:t>
      </w:r>
      <w:r>
        <w:t xml:space="preserve"> one bundle (</w:t>
      </w:r>
      <w:r>
        <w:rPr>
          <w:rFonts w:ascii="Courier New" w:hAnsi="Courier New"/>
        </w:rPr>
        <w:t>databricks/dab</w:t>
      </w:r>
      <w:r>
        <w:t>) as the deployment source of truth. Jobs run as service principals (SAT GOV-42); the 4-hourly orchestrator replaces GitHub Actions.</w:t>
      </w:r>
    </w:p>
    <w:p>
      <w:pPr>
        <w:pStyle w:val="ListBullet"/>
      </w:pPr>
      <w:r>
        <w:rPr>
          <w:b/>
        </w:rPr>
        <w:t>Serving:</w:t>
      </w:r>
      <w:r>
        <w:t xml:space="preserve"> the Databricks App for operators and the DPO. Add a SQL alert for the erasure SLA (60 s), which the App configures but nothing measures yet.</w:t>
      </w:r>
    </w:p>
    <w:p>
      <w:pPr>
        <w:pStyle w:val="ListBullet"/>
      </w:pPr>
      <w:r>
        <w:rPr>
          <w:b/>
        </w:rPr>
        <w:t>Export:</w:t>
      </w:r>
      <w:r>
        <w:t xml:space="preserve"> the Volume </w:t>
      </w:r>
      <w:r>
        <w:rPr>
          <w:rFonts w:ascii="Courier New" w:hAnsi="Courier New"/>
        </w:rPr>
        <w:t>lake.exports</w:t>
      </w:r>
      <w:r>
        <w:t>, with the Hugging Face push switched on only if OQ-05 says it must continue.</w:t>
      </w:r>
    </w:p>
    <w:p>
      <w:r>
        <w:t>Architect's decisions: the EU region, the Kafka provider, and whether Turso survives.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39"/>
        <w:gridCol w:w="4939"/>
        <w:gridCol w:w="4939"/>
      </w:tblGrid>
      <w:tr>
        <w:tc>
          <w:tcPr>
            <w:tcW w:type="dxa" w:w="493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493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Disposition</w:t>
            </w:r>
          </w:p>
        </w:tc>
        <w:tc>
          <w:tcPr>
            <w:tcW w:type="dxa" w:w="493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Target component</w:t>
            </w:r>
          </w:p>
        </w:tc>
      </w:tr>
      <w:tr>
        <w:tc>
          <w:tcPr>
            <w:tcW w:type="dxa" w:w="4939"/>
          </w:tcPr>
          <w:p>
            <w:r/>
            <w:r>
              <w:rPr>
                <w:sz w:val="17"/>
              </w:rPr>
              <w:t>Deployed jobs: eurostream</w:t>
            </w:r>
            <w:r>
              <w:rPr>
                <w:i/>
                <w:sz w:val="17"/>
              </w:rPr>
              <w:t>bootstrap, eurostream</w:t>
            </w:r>
            <w:r>
              <w:rPr>
                <w:sz w:val="17"/>
              </w:rPr>
              <w:t>pipeline, eurostream</w:t>
            </w:r>
            <w:r>
              <w:rPr>
                <w:i/>
                <w:sz w:val="17"/>
              </w:rPr>
              <w:t>export</w:t>
            </w:r>
            <w:r>
              <w:rPr>
                <w:sz w:val="17"/>
              </w:rPr>
              <w:t>lake, eurostream</w:t>
            </w:r>
            <w:r>
              <w:rPr>
                <w:i/>
                <w:sz w:val="17"/>
              </w:rPr>
              <w:t>art17</w:t>
            </w:r>
            <w:r>
              <w:rPr>
                <w:sz w:val="17"/>
              </w:rPr>
              <w:t>erasure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modernize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Bundle-deployed jobs from databricks/dab/resources/jobs.yml (replace the UI-created ones)</w:t>
            </w:r>
          </w:p>
        </w:tc>
      </w:tr>
      <w:tr>
        <w:tc>
          <w:tcPr>
            <w:tcW w:type="dxa" w:w="4939"/>
          </w:tcPr>
          <w:p>
            <w:r/>
            <w:r>
              <w:rPr>
                <w:sz w:val="17"/>
              </w:rPr>
              <w:t>FastAPI app (/erase, /erasure-requests, /produce, /stream, /transform, /quality-gate, /metrics, /sync-turso, gold/governance reads)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modernize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Databricks App (OBO reads + preview-token erasure); ingest/transform endpoints become Lakeflow Jobs; erasure SLA metric → SQL alert (to build)</w:t>
            </w:r>
          </w:p>
        </w:tc>
      </w:tr>
      <w:tr>
        <w:tc>
          <w:tcPr>
            <w:tcW w:type="dxa" w:w="4939"/>
          </w:tcPr>
          <w:p>
            <w:r/>
            <w:r>
              <w:rPr>
                <w:sz w:val="17"/>
              </w:rPr>
              <w:t>Python event bus (SQLite / Kafka adapter): orders, clicks, payments, erasure_requests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migrate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Kafka → Lakeflow Bronze streaming tables eurostream.bronze.{orders,clicks,payments,erasure</w:t>
            </w:r>
            <w:r>
              <w:rPr>
                <w:i/>
                <w:sz w:val="17"/>
              </w:rPr>
              <w:t>requests} + ingest</w:t>
            </w:r>
            <w:r>
              <w:rPr>
                <w:sz w:val="17"/>
              </w:rPr>
              <w:t>quarantine (already built)</w:t>
            </w:r>
          </w:p>
        </w:tc>
      </w:tr>
      <w:tr>
        <w:tc>
          <w:tcPr>
            <w:tcW w:type="dxa" w:w="4939"/>
          </w:tcPr>
          <w:p>
            <w:r/>
            <w:r>
              <w:rPr>
                <w:sz w:val="17"/>
              </w:rPr>
              <w:t>DuckDB warehouse bronze/silver/gold/governance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migrate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Unity Catalog eurostream.{bronze,silver,gold,governance} (37 objects deployed)</w:t>
            </w:r>
          </w:p>
        </w:tc>
      </w:tr>
      <w:tr>
        <w:tc>
          <w:tcPr>
            <w:tcW w:type="dxa" w:w="4939"/>
          </w:tcPr>
          <w:p>
            <w:r/>
            <w:r>
              <w:rPr>
                <w:sz w:val="17"/>
              </w:rPr>
              <w:t>Python FraudStreamProcessor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migrate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Lakeflow Job eurostream</w:t>
            </w:r>
            <w:r>
              <w:rPr>
                <w:i/>
                <w:sz w:val="17"/>
              </w:rPr>
              <w:t>fraud</w:t>
            </w:r>
            <w:r>
              <w:rPr>
                <w:sz w:val="17"/>
              </w:rPr>
              <w:t>continuous running databricks/notebooks/03</w:t>
            </w:r>
            <w:r>
              <w:rPr>
                <w:i/>
                <w:sz w:val="17"/>
              </w:rPr>
              <w:t>fraud</w:t>
            </w:r>
            <w:r>
              <w:rPr>
                <w:sz w:val="17"/>
              </w:rPr>
              <w:t>streaming.py (defined in bundle, not deployed)</w:t>
            </w:r>
          </w:p>
        </w:tc>
      </w:tr>
      <w:tr>
        <w:tc>
          <w:tcPr>
            <w:tcW w:type="dxa" w:w="4939"/>
          </w:tcPr>
          <w:p>
            <w:r/>
            <w:r>
              <w:rPr>
                <w:sz w:val="17"/>
              </w:rPr>
              <w:t>Parquet lake → Hugging Face swadhinbiswas/eustream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migrate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Job eurostream</w:t>
            </w:r>
            <w:r>
              <w:rPr>
                <w:i/>
                <w:sz w:val="17"/>
              </w:rPr>
              <w:t>export</w:t>
            </w:r>
            <w:r>
              <w:rPr>
                <w:sz w:val="17"/>
              </w:rPr>
              <w:t>lake → /Volumes/eurostream/lake/exports, sync_huggingface=true</w:t>
            </w:r>
          </w:p>
        </w:tc>
      </w:tr>
      <w:tr>
        <w:tc>
          <w:tcPr>
            <w:tcW w:type="dxa" w:w="4939"/>
          </w:tcPr>
          <w:p>
            <w:r/>
            <w:r>
              <w:rPr>
                <w:sz w:val="17"/>
              </w:rPr>
              <w:t>Python quality gates (uniqueness, PII not clear, consent gating, RI)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migrate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Lakeflow Job eurostream</w:t>
            </w:r>
            <w:r>
              <w:rPr>
                <w:i/>
                <w:sz w:val="17"/>
              </w:rPr>
              <w:t>quality</w:t>
            </w:r>
            <w:r>
              <w:rPr>
                <w:sz w:val="17"/>
              </w:rPr>
              <w:t>gate running databricks/notebooks/01</w:t>
            </w:r>
            <w:r>
              <w:rPr>
                <w:i/>
                <w:sz w:val="17"/>
              </w:rPr>
              <w:t>quality</w:t>
            </w:r>
            <w:r>
              <w:rPr>
                <w:sz w:val="17"/>
              </w:rPr>
              <w:t>gates.py (defined in bundle, not deployed)</w:t>
            </w:r>
          </w:p>
        </w:tc>
      </w:tr>
      <w:tr>
        <w:tc>
          <w:tcPr>
            <w:tcW w:type="dxa" w:w="4939"/>
          </w:tcPr>
          <w:p>
            <w:r/>
            <w:r>
              <w:rPr>
                <w:sz w:val="17"/>
              </w:rPr>
              <w:t>GitHub Actions orchestrate.yml (every 4h)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modernize</w:t>
            </w:r>
          </w:p>
        </w:tc>
        <w:tc>
          <w:tcPr>
            <w:tcW w:type="dxa" w:w="4939"/>
          </w:tcPr>
          <w:p>
            <w:r/>
            <w:r>
              <w:rPr>
                <w:sz w:val="17"/>
              </w:rPr>
              <w:t>Lakeflow Job eurostream_orchestrator, cron 0 0 */4 * * ? (bundle; unpause after wave 1 exit)</w:t>
            </w:r>
          </w:p>
        </w:tc>
      </w:tr>
    </w:tbl>
    <w:p/>
    <w:p>
      <w:pPr>
        <w:pStyle w:val="Heading2"/>
      </w:pPr>
      <w:r>
        <w:t>11. Recommendations, phased roadmap &amp; cost estimate</w:t>
      </w:r>
    </w:p>
    <w:p>
      <w:pPr>
        <w:pStyle w:val="ListBullet"/>
      </w:pPr>
      <w:r>
        <w:rPr>
          <w:b/>
        </w:rPr>
        <w:t>Wave 0 — foundations (before any cut-over).</w:t>
      </w:r>
      <w:r>
        <w:t xml:space="preserve"> EU workspace, metastore admin group, IP access list enforced, audit-log monitoring (SAT High checks). Bundle variables documented and the runbook moved out of </w:t>
      </w:r>
      <w:r>
        <w:rPr>
          <w:rFonts w:ascii="Courier New" w:hAnsi="Courier New"/>
        </w:rPr>
        <w:t>.gitignore</w:t>
      </w:r>
      <w:r>
        <w:t xml:space="preserve"> (OQ-03). Exit: SAT re-run with no High failures; the bundle deploys to an empty workspace.</w:t>
      </w:r>
    </w:p>
    <w:p>
      <w:pPr>
        <w:pStyle w:val="ListBullet"/>
      </w:pPr>
      <w:r>
        <w:rPr>
          <w:b/>
        </w:rPr>
        <w:t>Wave 1 — core pipeline.</w:t>
      </w:r>
      <w:r>
        <w:t xml:space="preserve"> Bronze ingestion, fraud stream, Silver/Gold, quality gate and erasure jobs from the bundle; governance script applied; GEO</w:t>
      </w:r>
      <w:r>
        <w:rPr>
          <w:i/>
        </w:rPr>
        <w:t>MISMATCH aligned. Exit: 14 days unattended, the last 7 with no failed run; masks visible in `information</w:t>
      </w:r>
      <w:r>
        <w:t>schema`; erasure rehearsal verified on every layer.</w:t>
      </w:r>
    </w:p>
    <w:p>
      <w:pPr>
        <w:pStyle w:val="ListBullet"/>
      </w:pPr>
      <w:r>
        <w:rPr>
          <w:b/>
        </w:rPr>
        <w:t>Wave 2 — schedule, serving and export.</w:t>
      </w:r>
      <w:r>
        <w:t xml:space="preserve"> Unpause the orchestrator, switch off the GitHub Actions cron, point users at the Databricks App, decide on the Hugging Face push. Exit: one week with both stacks producing comparable Gold counts, then the Python schedule is off.</w:t>
      </w:r>
    </w:p>
    <w:p>
      <w:pPr>
        <w:pStyle w:val="ListBullet"/>
      </w:pPr>
      <w:r>
        <w:rPr>
          <w:b/>
        </w:rPr>
        <w:t>Wave 3 — decommission.</w:t>
      </w:r>
      <w:r>
        <w:t xml:space="preserve"> Retire the FastAPI app, Render and Turso once OQ-02 has an answer from their owner.</w:t>
      </w:r>
    </w:p>
    <w:p>
      <w:pPr>
        <w:pStyle w:val="ListBullet"/>
      </w:pPr>
      <w:r>
        <w:t>Wave 1: 5 objects</w:t>
      </w:r>
    </w:p>
    <w:p>
      <w:pPr>
        <w:pStyle w:val="ListBullet"/>
      </w:pPr>
      <w:r>
        <w:t>Wave 2: 3 objects</w:t>
      </w:r>
    </w:p>
    <w:p>
      <w:pPr>
        <w:pStyle w:val="Heading3"/>
      </w:pPr>
      <w:r>
        <w:t>Cost estimate</w:t>
      </w:r>
    </w:p>
    <w:p>
      <w:pPr>
        <w:pStyle w:val="IntenseQuote"/>
      </w:pPr>
      <w:r>
        <w:t>An estimate: drivers and a range with the assumptions it rests on — not a price. The price is the delivery lead's.</w:t>
      </w:r>
    </w:p>
    <w:p>
      <w:r>
        <w:t>This is an estimate, not a price. Effort is driven by:</w:t>
      </w:r>
    </w:p>
    <w:p>
      <w:pPr>
        <w:pStyle w:val="ListBullet"/>
      </w:pPr>
      <w:r>
        <w:rPr>
          <w:b/>
        </w:rPr>
        <w:t>No code conversion.</w:t>
      </w:r>
      <w:r>
        <w:t xml:space="preserve"> The target code exists. Effort is deployment, hardening and proof, not transpiling.</w:t>
      </w:r>
    </w:p>
    <w:p>
      <w:pPr>
        <w:pStyle w:val="ListBullet"/>
      </w:pPr>
      <w:r>
        <w:rPr>
          <w:b/>
        </w:rPr>
        <w:t>Environment build:</w:t>
      </w:r>
      <w:r>
        <w:t xml:space="preserve"> a new EU workspace and its account-level settings. This is client-owned and the longest lead item.</w:t>
      </w:r>
    </w:p>
    <w:p>
      <w:pPr>
        <w:pStyle w:val="ListBullet"/>
      </w:pPr>
      <w:r>
        <w:rPr>
          <w:b/>
        </w:rPr>
        <w:t>Deployment rework:</w:t>
      </w:r>
      <w:r>
        <w:t xml:space="preserve"> 4 UI-created jobs replaced by the 8 bundle jobs (2 already exist by name: export and erasure). Workspace hosts, deployer id and Kafka bootstrap are supplied at deploy time.</w:t>
      </w:r>
    </w:p>
    <w:p>
      <w:pPr>
        <w:pStyle w:val="ListBullet"/>
      </w:pPr>
      <w:r>
        <w:rPr>
          <w:b/>
        </w:rPr>
        <w:t>Governance:</w:t>
      </w:r>
      <w:r>
        <w:t xml:space="preserve"> one 490-line SQL script to apply and verify.</w:t>
      </w:r>
    </w:p>
    <w:p>
      <w:pPr>
        <w:pStyle w:val="ListBullet"/>
      </w:pPr>
      <w:r>
        <w:rPr>
          <w:b/>
        </w:rPr>
        <w:t>One logic change</w:t>
      </w:r>
      <w:r>
        <w:t xml:space="preserve"> (GEO_MISMATCH).</w:t>
      </w:r>
    </w:p>
    <w:p>
      <w:pPr>
        <w:pStyle w:val="ListBullet"/>
      </w:pPr>
      <w:r>
        <w:rPr>
          <w:b/>
        </w:rPr>
        <w:t>One SLA alert to build.</w:t>
      </w:r>
    </w:p>
    <w:p>
      <w:pPr>
        <w:pStyle w:val="ListBullet"/>
      </w:pPr>
      <w:r>
        <w:rPr>
          <w:b/>
        </w:rPr>
        <w:t>Calendar time:</w:t>
      </w:r>
      <w:r>
        <w:t xml:space="preserve"> 14 days of unattended running, plus a week of parallel run.</w:t>
      </w:r>
    </w:p>
    <w:p>
      <w:r>
        <w:t>Range: a few weeks of one engineer plus the client's platform admin, dominated by calendar time rather than effort. Rehearsal compute so far was about 41 DBU-equivalent units over 8 days; there is no steady-state cost baseline yet.</w:t>
      </w:r>
    </w:p>
    <w:p>
      <w:pPr>
        <w:pStyle w:val="Heading2"/>
      </w:pPr>
      <w:r>
        <w:t>12. Risk register, assumptions &amp; open decisions</w:t>
      </w:r>
    </w:p>
    <w:p>
      <w:pPr>
        <w:pStyle w:val="Heading3"/>
      </w:pPr>
      <w:r>
        <w:t>Risks</w:t>
      </w:r>
    </w:p>
    <w:p>
      <w:pPr>
        <w:pStyle w:val="ListBullet"/>
      </w:pPr>
      <w:r>
        <w:rPr>
          <w:b/>
        </w:rPr>
        <w:t>EU residency:</w:t>
      </w:r>
      <w:r>
        <w:t xml:space="preserve"> cutting over in this workspace moves EU personal data to the US. Mitigation: wave 0 EU workspace. Owner: repo owner / DPO.</w:t>
      </w:r>
    </w:p>
    <w:p>
      <w:pPr>
        <w:pStyle w:val="ListBullet"/>
      </w:pPr>
      <w:r>
        <w:rPr>
          <w:b/>
        </w:rPr>
        <w:t>Clear-text PII:</w:t>
      </w:r>
      <w:r>
        <w:t xml:space="preserve"> without the masks, anyone with SELECT on Bronze reads email, IBAN and IP address. Mitigation: apply the governance script through the pipeline, plus a quality check that fails when no mask exists.</w:t>
      </w:r>
    </w:p>
    <w:p>
      <w:pPr>
        <w:pStyle w:val="ListBullet"/>
      </w:pPr>
      <w:r>
        <w:rPr>
          <w:b/>
        </w:rPr>
        <w:t>Unproven operations:</w:t>
      </w:r>
      <w:r>
        <w:t xml:space="preserve"> one rehearsal day with failures in every job. Mitigation: the 14-day exit criterion.</w:t>
      </w:r>
    </w:p>
    <w:p>
      <w:pPr>
        <w:pStyle w:val="ListBullet"/>
      </w:pPr>
      <w:r>
        <w:rPr>
          <w:b/>
        </w:rPr>
        <w:t>Hidden consumers:</w:t>
      </w:r>
      <w:r>
        <w:t xml:space="preserve"> Turso, the FastAPI endpoints and the Hugging Face dataset may have users nobody has named. Mitigation: OQ-02 and OQ-05 before wave 3.</w:t>
      </w:r>
    </w:p>
    <w:p>
      <w:pPr>
        <w:pStyle w:val="ListBullet"/>
      </w:pPr>
      <w:r>
        <w:rPr>
          <w:b/>
        </w:rPr>
        <w:t>Beta runtime feature:</w:t>
      </w:r>
      <w:r>
        <w:t xml:space="preserve"> Bronze relies on Beta REPLACE USING on a channel that cannot be pinned (</w:t>
      </w:r>
      <w:r>
        <w:rPr>
          <w:rFonts w:ascii="Courier New" w:hAnsi="Courier New"/>
        </w:rPr>
        <w:t>databricks/dab/resources/pipelines.yml:6-10</w:t>
      </w:r>
      <w:r>
        <w:t>). Mitigation: verify it in the EU workspace in wave 0 and watch Databricks release notes.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70"/>
        <w:gridCol w:w="2470"/>
        <w:gridCol w:w="2470"/>
        <w:gridCol w:w="2470"/>
        <w:gridCol w:w="2470"/>
        <w:gridCol w:w="2470"/>
      </w:tblGrid>
      <w:tr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When migrated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Requirements</w:t>
            </w:r>
          </w:p>
        </w:tc>
        <w:tc>
          <w:tcPr>
            <w:tcW w:type="dxa" w:w="247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Questions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FND-01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critical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PII masks, tags and row filters defined in code are not applied in the workspace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carried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OQ-07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FND-03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Databricks build ran on one day only (2026-09-28); half the jobs failed at least once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carried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FND-11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SAT run 1 (2026-10-05): 23 of 52 checks failed, 3 of them High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carried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FND-04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Deployed jobs do not match the bundle; fraud stream, quality gate and orchestrator are absent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redesign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OQ-03</w:t>
            </w:r>
          </w:p>
        </w:tc>
      </w:tr>
      <w:tr>
        <w:tc>
          <w:tcPr>
            <w:tcW w:type="dxa" w:w="2470"/>
          </w:tcPr>
          <w:p>
            <w:r/>
            <w:r>
              <w:rPr>
                <w:sz w:val="17"/>
              </w:rPr>
              <w:t>FND-02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Workspace runs in US East (Ohio); ADR-0001 requires EU-only processing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redesign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470"/>
          </w:tcPr>
          <w:p>
            <w:r/>
            <w:r>
              <w:rPr>
                <w:sz w:val="17"/>
              </w:rPr>
              <w:t>OQ-06</w:t>
            </w:r>
          </w:p>
        </w:tc>
      </w:tr>
    </w:tbl>
    <w:p/>
    <w:p>
      <w:pPr>
        <w:pStyle w:val="Heading3"/>
      </w:pPr>
      <w:r>
        <w:t>Assumptions</w:t>
      </w:r>
    </w:p>
    <w:p>
      <w:r>
        <w:t>Every record resting on inference, not on a source — each is an open question until confirmed.</w:t>
      </w:r>
    </w:p>
    <w:p>
      <w:r>
        <w:t>No inferred record.</w:t>
      </w:r>
    </w:p>
    <w:p>
      <w:pPr>
        <w:pStyle w:val="Heading3"/>
      </w:pPr>
      <w:r>
        <w:t>Open decisions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64"/>
        <w:gridCol w:w="2964"/>
        <w:gridCol w:w="2964"/>
        <w:gridCol w:w="2964"/>
        <w:gridCol w:w="2964"/>
      </w:tblGrid>
      <w:tr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Blocking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Default if unanswered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OQ-01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Why cut over now? If both runtimes keep running side by side for 12 more months, what breaks?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Repo owner (name: ?)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Driver = run one supported platform; retire what Databricks covers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OQ-02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Where does the Python stack run today (Render, Docker, GitHub Actions orchestrate.yml, Turso), and who uses its API/dashboard?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Repo owner (name: ?)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FND-07, FND-09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Treat Render, GitHub Actions and Turso as live; their disposition stays 'defer' until confirmed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OQ-06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Is a US-region (us-east-2) workspace acceptable, or must production move to an EU-region workspace per ADR-0001?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Repo owner / DPO (name: ?)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FND-02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Production needs an EU workspace; this one is a rehearsal environment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OQ-07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Was 50</w:t>
            </w:r>
            <w:r>
              <w:rPr>
                <w:i/>
                <w:sz w:val="17"/>
              </w:rPr>
              <w:t>grants</w:t>
            </w:r>
            <w:r>
              <w:rPr>
                <w:sz w:val="17"/>
              </w:rPr>
              <w:t>and_tags.sql (masks, tags, row filters) never run, or run and later dropped? Who applies it?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Workspace admin (name: ?)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FND-01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Treat as not applied; blocking until applied and re-read</w:t>
            </w:r>
          </w:p>
        </w:tc>
      </w:tr>
    </w:tbl>
    <w:p/>
    <w:p>
      <w:pPr>
        <w:pStyle w:val="Heading1"/>
      </w:pPr>
      <w:r>
        <w:t>Appendix</w:t>
      </w:r>
    </w:p>
    <w:p>
      <w:pPr>
        <w:pStyle w:val="Heading2"/>
      </w:pPr>
      <w:r>
        <w:t>A. Evidence</w:t>
      </w:r>
    </w:p>
    <w:p>
      <w:pPr>
        <w:pStyle w:val="Heading1"/>
      </w:pPr>
      <w:r>
        <w:t>Evidence sufficiency — eurostream  (run-01, 2026-10-06)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64"/>
        <w:gridCol w:w="2964"/>
        <w:gridCol w:w="2964"/>
        <w:gridCol w:w="2964"/>
        <w:gridCol w:w="2964"/>
      </w:tblGrid>
      <w:tr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Conclusion needed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Evidence required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In hand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964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If missing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Go / no-go on cut-over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Feature parity (code), deployed objects (UC), working runs (job history), security score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code ✅ · UC ✅ · runs ✅ (one day only, FND-03) · SAT ✅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⚠️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Go/no-go can only be "not yet, conditions X"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Per-component disposition (migrate / keep / retire)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Python inventory + Databricks counterpart + consumers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code ✅ · consumers ❌ (OQ-02, OQ-05)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⚠️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 xml:space="preserve">"Retire" stays </w:t>
            </w:r>
            <w:r>
              <w:rPr>
                <w:rFonts w:ascii="Courier New" w:hAnsi="Courier New"/>
                <w:sz w:val="17"/>
              </w:rPr>
              <w:t>defer</w:t>
            </w:r>
            <w:r>
              <w:rPr>
                <w:sz w:val="17"/>
              </w:rPr>
              <w:t xml:space="preserve"> for Turso, Render API, HF publish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Erasure (Art. 17) parity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Both erasure paths read; a rehearsal run on Databricks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code ✅ · 8 erasure runs on 2026-09-28 (7 ok)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⚠️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Rehearsal outputs not inspected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Deployed = code (no drift)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 xml:space="preserve">UC objects vs </w:t>
            </w:r>
            <w:r>
              <w:rPr>
                <w:rFonts w:ascii="Courier New" w:hAnsi="Courier New"/>
                <w:sz w:val="17"/>
              </w:rPr>
              <w:t>databricks/sql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dlt/</w:t>
            </w:r>
            <w:r>
              <w:rPr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dab/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✅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✅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Drift found: FND-01, FND-04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Security readiness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SAT run on the target workspace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SAT run 1, 2026-10-05: 23/52 failed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✅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EU residency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Workspace region</w:t>
            </w:r>
          </w:p>
        </w:tc>
        <w:tc>
          <w:tcPr>
            <w:tcW w:type="dxa" w:w="2964"/>
          </w:tcPr>
          <w:p>
            <w:r/>
            <w:r>
              <w:rPr>
                <w:rFonts w:ascii="Courier New" w:hAnsi="Courier New"/>
                <w:sz w:val="17"/>
              </w:rPr>
              <w:t>system.billing.usage</w:t>
            </w:r>
            <w:r>
              <w:rPr>
                <w:sz w:val="17"/>
              </w:rPr>
              <w:t xml:space="preserve"> SKUs US</w:t>
            </w:r>
            <w:r>
              <w:rPr>
                <w:i/>
                <w:sz w:val="17"/>
              </w:rPr>
              <w:t>EAST</w:t>
            </w:r>
            <w:r>
              <w:rPr>
                <w:sz w:val="17"/>
              </w:rPr>
              <w:t>OHIO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✅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Conflict: FND-02</w:t>
            </w:r>
          </w:p>
        </w:tc>
      </w:tr>
      <w:tr>
        <w:tc>
          <w:tcPr>
            <w:tcW w:type="dxa" w:w="2964"/>
          </w:tcPr>
          <w:p>
            <w:r/>
            <w:r>
              <w:rPr>
                <w:sz w:val="17"/>
              </w:rPr>
              <w:t>Cost baseline</w:t>
            </w:r>
          </w:p>
        </w:tc>
        <w:tc>
          <w:tcPr>
            <w:tcW w:type="dxa" w:w="2964"/>
          </w:tcPr>
          <w:p>
            <w:r/>
            <w:r>
              <w:rPr>
                <w:rFonts w:ascii="Courier New" w:hAnsi="Courier New"/>
                <w:sz w:val="17"/>
              </w:rPr>
              <w:t>system.billing.usage</w:t>
            </w:r>
            <w:r>
              <w:rPr>
                <w:sz w:val="17"/>
              </w:rPr>
              <w:t xml:space="preserve"> ≥ 30 days of steady running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2026-09-25 → 2026-10-06, rehearsal only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❌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No run-rate cost statement; only "rehearsal cost"</w:t>
            </w:r>
          </w:p>
        </w:tc>
      </w:tr>
      <w:tr>
        <w:tc>
          <w:tcPr>
            <w:tcW w:type="dxa" w:w="2964"/>
          </w:tcPr>
          <w:p>
            <w:r/>
            <w:r>
              <w:rPr>
                <w:b/>
                <w:sz w:val="17"/>
              </w:rPr>
              <w:t>Usage window</w:t>
            </w:r>
          </w:p>
        </w:tc>
        <w:tc>
          <w:tcPr>
            <w:tcW w:type="dxa" w:w="2964"/>
          </w:tcPr>
          <w:p>
            <w:r/>
            <w:r>
              <w:rPr>
                <w:rFonts w:ascii="Courier New" w:hAnsi="Courier New"/>
                <w:sz w:val="17"/>
              </w:rPr>
              <w:t>system.lakeflow.job_run_timeline</w:t>
            </w:r>
            <w:r>
              <w:rPr>
                <w:sz w:val="17"/>
              </w:rPr>
              <w:t xml:space="preserve"> 90d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2026-09-28 04:50 → 09:59 UTC (all runs)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❌</w:t>
            </w:r>
          </w:p>
        </w:tc>
        <w:tc>
          <w:tcPr>
            <w:tcW w:type="dxa" w:w="2964"/>
          </w:tcPr>
          <w:p>
            <w:r/>
            <w:r>
              <w:rPr>
                <w:sz w:val="17"/>
              </w:rPr>
              <w:t>Nothing on Databricks has steady-state usage</w:t>
            </w:r>
          </w:p>
        </w:tc>
      </w:tr>
    </w:tbl>
    <w:p/>
    <w:p>
      <w:r>
        <w:t xml:space="preserve">Every row in this report names its locator. Sources read: workbook tab *Sources*. Records still </w:t>
      </w:r>
      <w:r>
        <w:rPr>
          <w:rFonts w:ascii="Courier New" w:hAnsi="Courier New"/>
        </w:rPr>
        <w:t>extracted</w:t>
      </w:r>
      <w:r>
        <w:t xml:space="preserve"> (excluded unless --include-unreviewed): 0.</w:t>
      </w:r>
    </w:p>
    <w:p>
      <w:pPr>
        <w:pStyle w:val="Heading2"/>
      </w:pPr>
      <w:r>
        <w:t>B. Best-practice references</w:t>
      </w:r>
    </w:p>
    <w:p>
      <w:r>
        <w:rPr>
          <w:i/>
        </w:rPr>
        <w:t>No external reference cited.</w:t>
      </w:r>
    </w:p>
    <w:p>
      <w:pPr>
        <w:pStyle w:val="Heading2"/>
      </w:pPr>
      <w:r>
        <w:t>C. Stakeholder questionnaire</w:t>
      </w:r>
    </w:p>
    <w:p>
      <w:r>
        <w:t>One list per person. High-impact ones are in §12; email drafts in workbook tab *Open Questions*.</w:t>
      </w:r>
    </w:p>
    <w:p>
      <w:r>
        <w:rPr>
          <w:b/>
        </w:rPr>
        <w:t>Fraud rule owner (name: ?)</w:t>
      </w:r>
      <w:r>
        <w:t xml:space="preserve"> — 1</w:t>
      </w:r>
    </w:p>
    <w:p>
      <w:pPr>
        <w:pStyle w:val="ListBullet"/>
      </w:pPr>
      <w:r>
        <w:t>OQ-08: Which GEO_MISMATCH behaviour is intended: once per customer per 5-minute window (Python) or every event (Databricks)? [src/eurostream/streaming.py:134-146]</w:t>
      </w:r>
    </w:p>
    <w:p>
      <w:r>
        <w:rPr>
          <w:b/>
        </w:rPr>
        <w:t>Repo owner (name: ?)</w:t>
      </w:r>
      <w:r>
        <w:t xml:space="preserve"> — 5</w:t>
      </w:r>
    </w:p>
    <w:p>
      <w:pPr>
        <w:pStyle w:val="ListBullet"/>
      </w:pPr>
      <w:r>
        <w:t>OQ-01: Why cut over now? — §12</w:t>
      </w:r>
    </w:p>
    <w:p>
      <w:pPr>
        <w:pStyle w:val="ListBullet"/>
      </w:pPr>
      <w:r>
        <w:t>OQ-02: Where does the Python stack run today (Render, Docker, GitHub Actions orchestrate.yml,… — §12</w:t>
      </w:r>
    </w:p>
    <w:p>
      <w:pPr>
        <w:pStyle w:val="ListBullet"/>
      </w:pPr>
      <w:r>
        <w:t>OQ-03: Can you share the private runbook docs/databricks/ (gitignored), and should the bundle become the deployment source of truth? [databricks/dab/databricks.yml:3]</w:t>
      </w:r>
    </w:p>
    <w:p>
      <w:pPr>
        <w:pStyle w:val="ListBullet"/>
      </w:pPr>
      <w:r>
        <w:t>OQ-05: Does anyone consume the public Parquet lake on Hugging Face, and must Databricks keep publishing it (sync</w:t>
      </w:r>
      <w:r>
        <w:rPr>
          <w:i/>
        </w:rPr>
        <w:t>huggingface is off by default)? [databricks/notebooks/04</w:t>
      </w:r>
      <w:r>
        <w:t>export_lake.py:20]</w:t>
      </w:r>
    </w:p>
    <w:p>
      <w:pPr>
        <w:pStyle w:val="ListBullet"/>
      </w:pPr>
      <w:r>
        <w:t>OQ-09: Is the production salt the same secret in both stacks, and must Silver hashes stay comparable across the cut-over? [src/eurostream/config.py:22]</w:t>
      </w:r>
    </w:p>
    <w:p>
      <w:r>
        <w:rPr>
          <w:b/>
        </w:rPr>
        <w:t>Repo owner / DPO (name: ?)</w:t>
      </w:r>
      <w:r>
        <w:t xml:space="preserve"> — 1</w:t>
      </w:r>
    </w:p>
    <w:p>
      <w:pPr>
        <w:pStyle w:val="ListBullet"/>
      </w:pPr>
      <w:r>
        <w:t>OQ-06: Is a US-region (us-east-2) workspace acceptable, or must production move to an EU-region… — §12</w:t>
      </w:r>
    </w:p>
    <w:p>
      <w:r>
        <w:rPr>
          <w:b/>
        </w:rPr>
        <w:t>User</w:t>
      </w:r>
      <w:r>
        <w:t xml:space="preserve"> — 1</w:t>
      </w:r>
    </w:p>
    <w:p>
      <w:pPr>
        <w:pStyle w:val="ListBullet"/>
      </w:pPr>
      <w:r>
        <w:t>OQ-04: Who reads the report and by when must the cut-over decision be made? [session 2026-10-06]</w:t>
      </w:r>
    </w:p>
    <w:p>
      <w:r>
        <w:rPr>
          <w:b/>
        </w:rPr>
        <w:t>Workspace admin (name: ?)</w:t>
      </w:r>
      <w:r>
        <w:t xml:space="preserve"> — 1</w:t>
      </w:r>
    </w:p>
    <w:p>
      <w:pPr>
        <w:pStyle w:val="ListBullet"/>
      </w:pPr>
      <w:r>
        <w:t>OQ-07: Was 50</w:t>
      </w:r>
      <w:r>
        <w:rPr>
          <w:i/>
        </w:rPr>
        <w:t>grants</w:t>
      </w:r>
      <w:r>
        <w:t>and_tags.sql (masks, tags, row filters) never run, or run and later dropped? — §12</w:t>
      </w:r>
    </w:p>
    <w:sectPr w:rsidR="00FC693F" w:rsidRPr="0006063C" w:rsidSect="00034616">
      <w:pgSz w:w="16834" w:h="11909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