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w:t>
      </w:r>
      <w:r>
        <w:t xml:space="preserve"> </w:t>
      </w:r>
      <m:oMath>
        <m:sSub>
          <m:e>
            <m:r>
              <m:t>β</m:t>
            </m:r>
          </m:e>
          <m:sub>
            <m:r>
              <m:t>4</m:t>
            </m:r>
          </m:sub>
        </m:sSub>
      </m:oMath>
      <w:r>
        <w:t xml:space="preserve"> </w:t>
      </w:r>
      <w:r>
        <w:t xml:space="preserve">&gt; 0; educ_manager (b7a, H4b), biến phụ với kỳ vọng</w:t>
      </w:r>
      <w:r>
        <w:t xml:space="preserve"> </w:t>
      </w:r>
      <m:oMath>
        <m:sSub>
          <m:e>
            <m:r>
              <m:t>β</m:t>
            </m:r>
          </m:e>
          <m:sub>
            <m:r>
              <m:t>4</m:t>
            </m:r>
          </m:sub>
        </m:sSub>
      </m:oMath>
      <w:r>
        <w:t xml:space="preserve"> </w:t>
      </w:r>
      <w:r>
        <w:t xml:space="preserve">&gt; 0; gender_manager (b7, H4c), khám phá, kiểm định two-sided.</w:t>
      </w:r>
      <w:r>
        <w:t xml:space="preserve"> </w:t>
      </w:r>
      <w:r>
        <w:t xml:space="preserve">Kỳ vọng:</w:t>
      </w:r>
      <w:r>
        <w:t xml:space="preserve"> </w:t>
      </w:r>
      <m:oMath>
        <m:sSub>
          <m:e>
            <m:r>
              <m:t>β</m:t>
            </m:r>
          </m:e>
          <m:sub>
            <m:r>
              <m:t>4</m:t>
            </m:r>
          </m:sub>
        </m:sSub>
      </m:oMath>
      <w:r>
        <w:t xml:space="preserve">(FSTS×exp_manager) &gt; 0 [H4a];</w:t>
      </w:r>
      <w:r>
        <w:t xml:space="preserve"> </w:t>
      </w:r>
      <m:oMath>
        <m:sSub>
          <m:e>
            <m:r>
              <m:t>β</m:t>
            </m:r>
          </m:e>
          <m:sub>
            <m:r>
              <m:t>4</m:t>
            </m:r>
          </m:sub>
        </m:sSub>
      </m:oMath>
      <w:r>
        <w:t xml:space="preserve">(FSTS×educ_manager) &gt; 0 [H4b];</w:t>
      </w:r>
      <w:r>
        <w:t xml:space="preserve"> </w:t>
      </w:r>
      <m:oMath>
        <m:sSub>
          <m:e>
            <m:r>
              <m:t>β</m:t>
            </m:r>
          </m:e>
          <m:sub>
            <m:r>
              <m:t>4</m:t>
            </m:r>
          </m:sub>
        </m:sSub>
      </m:oMath>
      <w:r>
        <w:t xml:space="preserve">(FSTS×gender_manager),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oMath>
            <w:r>
              <w:t xml:space="preserve">(FSTS×exp) &gt; 0; H4b:</w:t>
            </w:r>
            <w:r>
              <w:t xml:space="preserve"> </w:t>
            </w:r>
            <m:oMath>
              <m:sSub>
                <m:e>
                  <m:r>
                    <m:t>β</m:t>
                  </m:r>
                </m:e>
                <m:sub>
                  <m:r>
                    <m:t>4</m:t>
                  </m:r>
                </m:sub>
              </m:sSub>
            </m:oMath>
            <w:r>
              <w:t xml:space="preserve">(FSTS×educ) &gt; 0; H4c: two-sided</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 = 84.910-91.982 doanh nghiệp, 49 nền kinh tế châu Á và Thái Bình Dương, 102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bắt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2026-05-25T09:18:17Z</dcterms:created>
  <dcterms:modified xsi:type="dcterms:W3CDTF">2026-05-25T09:18:17Z</dcterms:modified>
</cp:coreProperties>
</file>

<file path=docProps/custom.xml><?xml version="1.0" encoding="utf-8"?>
<Properties xmlns="http://schemas.openxmlformats.org/officeDocument/2006/custom-properties" xmlns:vt="http://schemas.openxmlformats.org/officeDocument/2006/docPropsVTypes"/>
</file>