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Internationalization and Firm Performance across 49 Asian and Pacific Economies: Institutional Regimes, Digital Capabilities, and Managerial Characteristics as Contingency Factors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International Business Review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