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≈25–36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25–36 countries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dyừng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25–36 countries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25–36 country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25–36 countries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25–36 countries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25–36</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luyận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25–36</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chu0103uê ai test xem</w:t>
      </w:r>
      <w:r>
        <w:t xml:space="preserve"> </w:t>
      </w:r>
      <w:r>
        <w:rPr>
          <w:bCs/>
          <w:b/>
        </w:rPr>
        <w:t xml:space="preserve">inverted-U có phải universal law hay là conditional relationship</w:t>
      </w:r>
      <w:r>
        <w:t xml:space="preserve">? Luận án này test điuều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chu0103a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bc2966abe50cbe8494e4bef19ad7b3f70649432"/>
    <w:p>
      <w:pPr>
        <w:pStyle w:val="Heading2"/>
      </w:pPr>
      <w:r>
        <w:t xml:space="preserve">7.3 "Vì sao chu0103u yếu vu0102i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chu1ea9n quy nuôi ở châu Âu và Bắc Mỹ, phù hợp với quy chu1ea9n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vừa xong — target JABS (Journal of Asia Business Studies, Emerald)</w:t>
      </w:r>
    </w:p>
    <w:p>
      <w:pPr>
        <w:numPr>
          <w:ilvl w:val="0"/>
          <w:numId w:val="1007"/>
        </w:numPr>
        <w:pStyle w:val="Compact"/>
      </w:pPr>
      <w:r>
        <w:t xml:space="preserve">P4: bản thảo vừa xong — target MIR (Management International Review, Springer)</w:t>
      </w:r>
    </w:p>
    <w:p>
      <w:pPr>
        <w:numPr>
          <w:ilvl w:val="0"/>
          <w:numId w:val="1007"/>
        </w:numPr>
        <w:pStyle w:val="Compact"/>
      </w:pPr>
      <w:r>
        <w:t xml:space="preserve">P5: đang chạy — target IJOEM (International Journal of Emerging Markets, Emerald)</w:t>
      </w:r>
    </w:p>
    <w:p>
      <w:pPr>
        <w:numPr>
          <w:ilvl w:val="0"/>
          <w:numId w:val="1007"/>
        </w:numPr>
        <w:pStyle w:val="Compact"/>
      </w:pPr>
      <w:r>
        <w:t xml:space="preserve">P7: đang thiết kế — target MIR/JIBS</w:t>
      </w:r>
    </w:p>
    <w:p>
      <w:pPr>
        <w:numPr>
          <w:ilvl w:val="0"/>
          <w:numId w:val="1007"/>
        </w:numPr>
        <w:pStyle w:val="Compact"/>
      </w:pPr>
      <w:r>
        <w:t xml:space="preserve">P8: bu1ea3n thu1ea3o REVISED v2 — chu1ea9n bu1ecb submit World Development</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Houàn thiện P3, P4, P5 manuscripts</w:t>
      </w:r>
    </w:p>
    <w:p>
      <w:pPr>
        <w:numPr>
          <w:ilvl w:val="0"/>
          <w:numId w:val="1008"/>
        </w:numPr>
        <w:pStyle w:val="Compact"/>
      </w:pPr>
      <w:r>
        <w:t xml:space="preserve">2027 H1: Submit P3, P4, P5, P7, P8 — tôi thiểu 1 paper accepted</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30978264721908d8b798bf291854be051a7a03f"/>
    <w:p>
      <w:pPr>
        <w:pStyle w:val="Heading2"/>
      </w:pPr>
      <w:r>
        <w:t xml:space="preserve">8.1 GVHD có thể hỏi: "Why so many countries (~36)?"</w:t>
      </w:r>
    </w:p>
    <w:p>
      <w:pPr>
        <w:pStyle w:val="FirstParagraph"/>
      </w:pPr>
      <w:r>
        <w:rPr>
          <w:bCs/>
          <w:b/>
        </w:rPr>
        <w:t xml:space="preserve">Answer</w:t>
      </w:r>
      <w:r>
        <w:t xml:space="preserve">: Tính mới của luận án nằm ở chu1ee9ng minh</w:t>
      </w:r>
      <w:r>
        <w:t xml:space="preserve"> </w:t>
      </w:r>
      <w:r>
        <w:rPr>
          <w:bCs/>
          <w:b/>
        </w:rPr>
        <w:t xml:space="preserve">inverted-U có boundary conditions</w:t>
      </w:r>
      <w:r>
        <w:t xml:space="preserve">. Mu1ed7i institutional regime cu1ea7n it nhu1ea5t 3 countries đu1ec3 statistical power (Marano 2016 chuu1ea9n: 5+ countries per regime). 36 countries chia 5 regimes → 7 countries/regime trung bình — đu1ee7 statistical power.</w:t>
      </w:r>
    </w:p>
    <w:bookmarkEnd w:id="46"/>
    <w:bookmarkStart w:id="47" w:name="X96c1b69279e003df3edaa54a008c5cd69026ddc"/>
    <w:p>
      <w:pPr>
        <w:pStyle w:val="Heading2"/>
      </w:pPr>
      <w:r>
        <w:t xml:space="preserve">8.2 GVHD có thể hỏi: "Vì sao không dyụng panel?"</w:t>
      </w:r>
    </w:p>
    <w:p>
      <w:pPr>
        <w:pStyle w:val="FirstParagraph"/>
      </w:pPr>
      <w:r>
        <w:rPr>
          <w:bCs/>
          <w:b/>
        </w:rPr>
        <w:t xml:space="preserve">Answer</w:t>
      </w:r>
      <w:r>
        <w:t xml:space="preserve">: WBES không phu1ea3i panel theo cùng doanh nghu1ec7p (là repeated cross-sections). Tu0103ng đểng bảo nhu1ea5n cho NCS dissertation: Lu nên có panel future work tu1ea1i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dyụng TCI và DAI riêng biệt (cleaner construct) thay vì gộp một composite duy nhất.</w:t>
      </w:r>
    </w:p>
    <w:bookmarkEnd w:id="48"/>
    <w:bookmarkStart w:id="49" w:name="X42703dbfd2143a18961a1a8b54cfeb92c42e5f4"/>
    <w:p>
      <w:pPr>
        <w:pStyle w:val="Heading2"/>
      </w:pPr>
      <w:r>
        <w:t xml:space="preserve">8.4 GVHD có thể hỏi: "P8 Pacific không phu1ea3i Asia, sao trong dissertation?"</w:t>
      </w:r>
    </w:p>
    <w:p>
      <w:pPr>
        <w:pStyle w:val="FirstParagraph"/>
      </w:pPr>
      <w:r>
        <w:rPr>
          <w:bCs/>
          <w:b/>
        </w:rPr>
        <w:t xml:space="preserve">Answer</w:t>
      </w:r>
      <w:r>
        <w:t xml:space="preserve">: 3 lyý do:</w:t>
      </w:r>
    </w:p>
    <w:p>
      <w:pPr>
        <w:numPr>
          <w:ilvl w:val="0"/>
          <w:numId w:val="1009"/>
        </w:numPr>
        <w:pStyle w:val="Compact"/>
      </w:pPr>
      <w:r>
        <w:rPr>
          <w:bCs/>
          <w:b/>
        </w:rPr>
        <w:t xml:space="preserve">Empirical</w:t>
      </w:r>
      <w:r>
        <w:t xml:space="preserve">: Pacific SIDS là institutional regime extreme — cu1ea7n nó đu1ec3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chu1ea5p nhu1eadn đu1ee5 trong literature (vd: Asian Development Bank covers Pacific)</w:t>
      </w:r>
    </w:p>
    <w:p>
      <w:pPr>
        <w:numPr>
          <w:ilvl w:val="0"/>
          <w:numId w:val="1009"/>
        </w:numPr>
        <w:pStyle w:val="Compact"/>
      </w:pPr>
      <w:r>
        <w:rPr>
          <w:bCs/>
          <w:b/>
        </w:rPr>
        <w:t xml:space="preserve">Methodological</w:t>
      </w:r>
      <w:r>
        <w:t xml:space="preserve">: Pacific sử dyụng cu0103ng WBES instrument — datasố comparable</w:t>
      </w:r>
    </w:p>
    <w:bookmarkEnd w:id="49"/>
    <w:bookmarkEnd w:id="50"/>
    <w:bookmarkStart w:id="51" w:name="X60733653b953a5bf318995a4ef171120be398b9"/>
    <w:p>
      <w:pPr>
        <w:pStyle w:val="Heading1"/>
      </w:pPr>
      <w:r>
        <w:t xml:space="preserve">9. References APA 7 (để dyụng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007ec700b7690a40f550d3cb4e648f1925c5767"/>
    <w:p>
      <w:pPr>
        <w:pStyle w:val="Heading1"/>
      </w:pPr>
      <w:r>
        <w:t xml:space="preserve">10. Tóm tắt 1-trang cho buy0103i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cu1ee7a doanh nghiệp ở cu0103u Á và lu0103n cận</w:t>
      </w:r>
      <w:r>
        <w:br/>
      </w:r>
      <w:r>
        <w:br/>
      </w:r>
      <w:r>
        <w:rPr>
          <w:rStyle w:val="VerbatimChar"/>
        </w:rPr>
        <w:t xml:space="preserve">CÂU HỘI NGHIÊN CỨU:</w:t>
      </w:r>
      <w:r>
        <w:br/>
      </w:r>
      <w:r>
        <w:rPr>
          <w:rStyle w:val="VerbatimChar"/>
        </w:rPr>
        <w:t xml:space="preserve">Quốc tế hóa uănh hu1edfng đến hiệu quả hoạt động nhu0103 thu0103 nu0103o, vu0103 điu0107u</w:t>
      </w:r>
      <w:r>
        <w:br/>
      </w:r>
      <w:r>
        <w:rPr>
          <w:rStyle w:val="VerbatimChar"/>
        </w:rPr>
        <w:t xml:space="preserve">kiện thyể chu1ebf, nu0103ng lyưc syô vu0103 đu0102c điu0103m nhu0103 quu1ea3n tru1ecb nu0103o giải thyích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~88.6% FSTS), DAI Tier-1+2 moderation (draft → MIR)</w:t>
      </w:r>
      <w:r>
        <w:br/>
      </w:r>
      <w:r>
        <w:rPr>
          <w:rStyle w:val="VerbatimChar"/>
        </w:rPr>
        <w:t xml:space="preserve">🔄 P5 China temporal 2012–2024 (manuscript complete → IJOEM)</w:t>
      </w:r>
      <w:r>
        <w:br/>
      </w:r>
      <w:r>
        <w:rPr>
          <w:rStyle w:val="VerbatimChar"/>
        </w:rPr>
        <w:t xml:space="preserve">✅ P6 Meta-analysis three-level MARA k=235 (manuscript complete → IBR — International Business Review; r=0.075, I²=62.5%, ICRV gradient Q=127.77***)</w:t>
      </w:r>
      <w:r>
        <w:br/>
      </w:r>
      <w:r>
        <w:rPr>
          <w:rStyle w:val="VerbatimChar"/>
        </w:rPr>
        <w:t xml:space="preserve">✅ P7 Asian capstone TCI+DAI multi-country (manuscript complete → MIR/JIBS;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~88.6%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1681b1f4a41befa2ea6448150b7b1b6eaaacf84"/>
    <w:p>
      <w:pPr>
        <w:pStyle w:val="Heading1"/>
      </w:pPr>
      <w:r>
        <w:t xml:space="preserve">11. File kèm theo đyể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dyàn yu0102 5 chu0103uơng</w:t>
      </w:r>
    </w:p>
    <w:p>
      <w:pPr>
        <w:numPr>
          <w:ilvl w:val="0"/>
          <w:numId w:val="1010"/>
        </w:numPr>
        <w:pStyle w:val="Compact"/>
      </w:pPr>
      <w:r>
        <w:rPr>
          <w:rStyle w:val="VerbatimChar"/>
        </w:rPr>
        <w:t xml:space="preserve">02_theoretical_framework_vi.md</w:t>
      </w:r>
      <w:r>
        <w:t xml:space="preserve"> </w:t>
      </w:r>
      <w:r>
        <w:t xml:space="preserve">— khung 4 ty1ea7ng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2026-05-15T08:09:18Z</dcterms:created>
  <dcterms:modified xsi:type="dcterms:W3CDTF">2026-05-15T08:09:18Z</dcterms:modified>
</cp:coreProperties>
</file>

<file path=docProps/custom.xml><?xml version="1.0" encoding="utf-8"?>
<Properties xmlns="http://schemas.openxmlformats.org/officeDocument/2006/custom-properties" xmlns:vt="http://schemas.openxmlformats.org/officeDocument/2006/docPropsVTypes"/>
</file>