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7.png" ContentType="image/png"/>
  <Override PartName="/word/media/rId5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1"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3"/>
    <w:bookmarkStart w:id="36" w:name="X1d41e663e785934d4feadbd21b81f03c51339a8"/>
    <w:p>
      <w:pPr>
        <w:pStyle w:val="Heading3"/>
      </w:pPr>
      <w:r>
        <w:t xml:space="preserve">3.3 Data Extraction and Quality Assurance</w:t>
      </w:r>
    </w:p>
    <w:bookmarkStart w:id="34"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End w:id="36"/>
    <w:bookmarkStart w:id="37"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7"/>
    <w:bookmarkStart w:id="38"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8"/>
    <w:bookmarkStart w:id="39"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9"/>
    <w:bookmarkStart w:id="40"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0"/>
    <w:bookmarkEnd w:id="41"/>
    <w:bookmarkStart w:id="61" w:name="X121719332867ee227f0a04b486098cee978c6e6"/>
    <w:p>
      <w:pPr>
        <w:pStyle w:val="Heading2"/>
      </w:pPr>
      <w:r>
        <w:t xml:space="preserve">4. Results</w:t>
      </w:r>
    </w:p>
    <w:bookmarkStart w:id="42"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2"/>
    <w:bookmarkStart w:id="43"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3"/>
    <w:bookmarkStart w:id="47"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5" name="Picture"/>
            <a:graphic>
              <a:graphicData uri="http://schemas.openxmlformats.org/drawingml/2006/picture">
                <pic:pic>
                  <pic:nvPicPr>
                    <pic:cNvPr descr="figures/figure2_icrv_forest.png" id="46" name="Picture"/>
                    <pic:cNvPicPr>
                      <a:picLocks noChangeArrowheads="1" noChangeAspect="1"/>
                    </pic:cNvPicPr>
                  </pic:nvPicPr>
                  <pic:blipFill>
                    <a:blip r:embed="rId44"/>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7"/>
    <w:bookmarkStart w:id="48"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8"/>
    <w:bookmarkStart w:id="52"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0" name="Picture"/>
            <a:graphic>
              <a:graphicData uri="http://schemas.openxmlformats.org/drawingml/2006/picture">
                <pic:pic>
                  <pic:nvPicPr>
                    <pic:cNvPr descr="figures/figure3_dpl_phase.png" id="51" name="Picture"/>
                    <pic:cNvPicPr>
                      <a:picLocks noChangeArrowheads="1" noChangeAspect="1"/>
                    </pic:cNvPicPr>
                  </pic:nvPicPr>
                  <pic:blipFill>
                    <a:blip r:embed="rId49"/>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2"/>
    <w:bookmarkStart w:id="56"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4" name="Picture"/>
            <a:graphic>
              <a:graphicData uri="http://schemas.openxmlformats.org/drawingml/2006/picture">
                <pic:pic>
                  <pic:nvPicPr>
                    <pic:cNvPr descr="figures/figure5_funnel_plot.png" id="55" name="Picture"/>
                    <pic:cNvPicPr>
                      <a:picLocks noChangeArrowheads="1" noChangeAspect="1"/>
                    </pic:cNvPicPr>
                  </pic:nvPicPr>
                  <pic:blipFill>
                    <a:blip r:embed="rId53"/>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6"/>
    <w:bookmarkStart w:id="60"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8" name="Picture"/>
            <a:graphic>
              <a:graphicData uri="http://schemas.openxmlformats.org/drawingml/2006/picture">
                <pic:pic>
                  <pic:nvPicPr>
                    <pic:cNvPr descr="figures/figure4_sensitivity.png" id="59" name="Picture"/>
                    <pic:cNvPicPr>
                      <a:picLocks noChangeArrowheads="1" noChangeAspect="1"/>
                    </pic:cNvPicPr>
                  </pic:nvPicPr>
                  <pic:blipFill>
                    <a:blip r:embed="rId57"/>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0"/>
    <w:bookmarkEnd w:id="61"/>
    <w:bookmarkStart w:id="66" w:name="X735612638e4e736e4693e459c258977262c0dfc"/>
    <w:p>
      <w:pPr>
        <w:pStyle w:val="Heading2"/>
      </w:pPr>
      <w:r>
        <w:t xml:space="preserve">5. Discussion</w:t>
      </w:r>
    </w:p>
    <w:bookmarkStart w:id="62"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2"/>
    <w:bookmarkStart w:id="63"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3"/>
    <w:bookmarkStart w:id="64"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4"/>
    <w:bookmarkStart w:id="65"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5"/>
    <w:bookmarkEnd w:id="66"/>
    <w:bookmarkStart w:id="67"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7"/>
    <w:bookmarkStart w:id="71"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w:t>
      </w:r>
      <w:r>
        <w:t xml:space="preserve">, 37(1),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68">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Jacquemin, A. P., &amp; Berry, C. H. (1979). Entropy measure of diversification and corporate growth.</w:t>
      </w:r>
      <w:r>
        <w:t xml:space="preserve"> </w:t>
      </w:r>
      <w:r>
        <w:rPr>
          <w:iCs/>
          <w:i/>
        </w:rPr>
        <w:t xml:space="preserve">Journal of Industrial Economics</w:t>
      </w:r>
      <w:r>
        <w:t xml:space="preserve">, 27(4),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w:t>
      </w:r>
      <w:r>
        <w:t xml:space="preserve">, 16(8),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w:t>
      </w:r>
      <w:r>
        <w:t xml:space="preserve">, 1(2), 259–269.</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69">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Stanley, T. D., &amp; Doucouliagos, H. (2014). Meta-regression approximations to reduce publication selection bias.</w:t>
      </w:r>
      <w:r>
        <w:t xml:space="preserve"> </w:t>
      </w:r>
      <w:r>
        <w:rPr>
          <w:iCs/>
          <w:i/>
        </w:rPr>
        <w:t xml:space="preserve">Research Synthesis Methods</w:t>
      </w:r>
      <w:r>
        <w:t xml:space="preserve">, 5(1),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w:t>
      </w:r>
      <w:r>
        <w:t xml:space="preserve">, 10(4), 428–443.</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w:t>
      </w:r>
      <w:r>
        <w:t xml:space="preserve"> </w:t>
      </w:r>
      <w:hyperlink r:id="rId7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71"/>
    <w:bookmarkStart w:id="72"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72"/>
    <w:bookmarkStart w:id="73"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3"/>
    <w:bookmarkStart w:id="74"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4"/>
    <w:bookmarkEnd w:id="7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2026-05-16T11:47:24Z</dcterms:created>
  <dcterms:modified xsi:type="dcterms:W3CDTF">2026-05-16T11:47:24Z</dcterms:modified>
</cp:coreProperties>
</file>

<file path=docProps/custom.xml><?xml version="1.0" encoding="utf-8"?>
<Properties xmlns="http://schemas.openxmlformats.org/officeDocument/2006/custom-properties" xmlns:vt="http://schemas.openxmlformats.org/officeDocument/2006/docPropsVTypes"/>
</file>