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với quyền ghi đè bất kỳ trường nào,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9"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(Sasabuchi, 1980),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4"/>
        </w:numPr>
        <w:pStyle w:val="Compact"/>
      </w:pPr>
      <m:oMath>
        <m:r>
          <m:rPr>
            <m:sty m:val="p"/>
          </m:rPr>
          <m:t>ln</m:t>
        </m:r>
        <m:sSub>
          <m:e>
            <m:r>
              <m:rPr>
                <m:sty m:val="p"/>
              </m:rPr>
              <m:t>L</m:t>
            </m:r>
            <m:r>
              <m:rPr>
                <m:sty m:val="p"/>
              </m:rPr>
              <m:t>P</m:t>
            </m:r>
          </m:e>
          <m:sub>
            <m:r>
              <m:t>i</m:t>
            </m:r>
            <m:r>
              <m:t>t</m:t>
            </m:r>
          </m:sub>
        </m:sSub>
      </m:oMath>
      <w:r>
        <w:t xml:space="preserve">: log năng suất lao động (ln doanh thu nội tệ / lao động thường xuyên)</w:t>
      </w:r>
    </w:p>
    <w:p>
      <w:pPr>
        <w:numPr>
          <w:ilvl w:val="0"/>
          <w:numId w:val="1004"/>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điều chỉnh trung bình trong sóng (mean-centred)</w:t>
      </w:r>
    </w:p>
    <w:p>
      <w:pPr>
        <w:numPr>
          <w:ilvl w:val="0"/>
          <w:numId w:val="1004"/>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 bình phương cường độ xuất khẩu điều chỉnh</w:t>
      </w:r>
    </w:p>
    <w:p>
      <w:pPr>
        <w:numPr>
          <w:ilvl w:val="0"/>
          <w:numId w:val="1004"/>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(chuẩn hoá z trong sóng)</w:t>
      </w:r>
    </w:p>
    <w:p>
      <w:pPr>
        <w:numPr>
          <w:ilvl w:val="0"/>
          <w:numId w:val="1004"/>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cơ sở, Bậc 1 (chuẩn hoá z trong sóng)</w:t>
      </w:r>
    </w:p>
    <w:p>
      <w:pPr>
        <w:numPr>
          <w:ilvl w:val="0"/>
          <w:numId w:val="1004"/>
        </w:numPr>
        <w:pStyle w:val="Compact"/>
      </w:pPr>
      <m:oMath>
        <m:r>
          <m:rPr>
            <m:sty m:val="p"/>
          </m:rPr>
          <m:t>ln</m:t>
        </m:r>
        <m:r>
          <m:t>L</m:t>
        </m:r>
      </m:oMath>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4"/>
        </w:numPr>
        <w:pStyle w:val="Compact"/>
      </w:pPr>
      <m:oMath>
        <m:sSub>
          <m:e>
            <m:r>
              <m:t>δ</m:t>
            </m:r>
          </m:e>
          <m:sub>
            <m:r>
              <m:t>s</m:t>
            </m:r>
          </m:sub>
        </m:sSub>
      </m:oMath>
      <w:r>
        <w:t xml:space="preserve">: hiệu ứng cố định ngành (1-digit ISIC);</w:t>
      </w:r>
      <w:r>
        <w:t xml:space="preserve"> </w:t>
      </w:r>
      <m:oMath>
        <m:sSub>
          <m:e>
            <m:r>
              <m:t>λ</m:t>
            </m:r>
          </m:e>
          <m:sub>
            <m:r>
              <m:t>t</m:t>
            </m:r>
          </m:sub>
        </m:sSub>
      </m:oMath>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 hạng phi tuyến</w:t>
            </w:r>
          </w:p>
        </w:tc>
        <w:tc>
          <w:tcPr/>
          <w:p>
            <w:pPr>
              <w:pStyle w:val="Compact"/>
              <w:jc w:val="left"/>
            </w:pPr>
            <w:r>
              <w:t xml:space="preserve">Kiểm định inverted-U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m:oMath>
              <m:sSub>
                <m:e>
                  <m:r>
                    <m:t>δ</m:t>
                  </m:r>
                </m:e>
                <m:sub>
                  <m:r>
                    <m:t>s</m:t>
                  </m:r>
                </m:sub>
              </m:sSub>
            </m:oMath>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FSTS (CDDXK, cường độ xuất khẩu), TCI (NLCN, năng lực công nghệ), DAI (CSS, chấp nhận số),</w:t>
      </w:r>
      <w:r>
        <w:rPr>
          <w:iCs/>
          <w:i/>
        </w:rPr>
        <w:t xml:space="preserve"> </w:t>
      </w:r>
      <m:oMath>
        <m:r>
          <m:rPr>
            <m:sty m:val="p"/>
          </m:rPr>
          <m:t>ln</m:t>
        </m:r>
        <m:r>
          <m:rPr>
            <m:sty m:val="p"/>
          </m:rPr>
          <m:t>L</m:t>
        </m:r>
        <m:r>
          <m:rPr>
            <m:sty m:val="p"/>
          </m:rPr>
          <m:t>P</m:t>
        </m:r>
      </m:oMath>
      <w:r>
        <w:rPr>
          <w:iCs/>
          <w:i/>
        </w:rPr>
        <w:t xml:space="preserve"> </w:t>
      </w:r>
      <w:r>
        <w:rPr>
          <w:iCs/>
          <w:i/>
        </w:rPr>
        <w:t xml:space="preserve">(lnNSLD, năng suất lao động),</w:t>
      </w:r>
      <w:r>
        <w:rPr>
          <w:iCs/>
          <w:i/>
        </w:rPr>
        <w:t xml:space="preserve"> </w:t>
      </w:r>
      <m:oMath>
        <m:r>
          <m:rPr>
            <m:sty m:val="p"/>
          </m:rPr>
          <m:t>ln</m:t>
        </m:r>
        <m:r>
          <m:t>L</m:t>
        </m:r>
      </m:oMath>
      <w:r>
        <w:rPr>
          <w:iCs/>
          <w:i/>
        </w:rPr>
        <w:t xml:space="preserve"> </w:t>
      </w:r>
      <w:r>
        <w:rPr>
          <w:iCs/>
          <w:i/>
        </w:rPr>
        <w:t xml:space="preserve">(</w:t>
      </w:r>
      <m:oMath>
        <m:r>
          <m:rPr>
            <m:sty m:val="p"/>
          </m:rPr>
          <m:t>ln</m:t>
        </m:r>
        <m:r>
          <m:t>L</m:t>
        </m:r>
      </m:oMath>
      <w:r>
        <w:rPr>
          <w:iCs/>
          <w:i/>
        </w:rPr>
        <w:t xml:space="preserve">D, quy mô lao động), Age (TuoiDN, tuổi doanh nghiệp), Own (SoHuuNN, sở hữu nước ngoài), MgrExp (KNQLy, kinh nghiệm quản lý) và MgrFem (NQL_nu, nữ quản lý cấp cao).</w:t>
      </w:r>
    </w:p>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w:t>
      </w:r>
      <w:r>
        <w:t xml:space="preserve"> </w:t>
      </w:r>
      <m:oMath>
        <m:sSub>
          <m:e>
            <m:r>
              <m:t>λ</m:t>
            </m:r>
          </m:e>
          <m:sub>
            <m:r>
              <m:t>t</m:t>
            </m:r>
          </m:sub>
        </m:sSub>
      </m:oMath>
      <w:r>
        <w:t xml:space="preserve">. Ký hiệu biến:</w:t>
      </w:r>
    </w:p>
    <w:p>
      <w:pPr>
        <w:numPr>
          <w:ilvl w:val="0"/>
          <w:numId w:val="1005"/>
        </w:numPr>
        <w:pStyle w:val="Compact"/>
      </w:pPr>
      <m:oMath>
        <m:r>
          <m:rPr>
            <m:sty m:val="p"/>
          </m:rPr>
          <m:t>ln</m:t>
        </m:r>
        <m:sSub>
          <m:e>
            <m:r>
              <m:rPr>
                <m:sty m:val="p"/>
              </m:rPr>
              <m:t>L</m:t>
            </m:r>
            <m:r>
              <m:rPr>
                <m:sty m:val="p"/>
              </m:rPr>
              <m:t>P</m:t>
            </m:r>
          </m:e>
          <m:sub>
            <m:r>
              <m:t>i</m:t>
            </m:r>
          </m:sub>
        </m:sSub>
      </m:oMath>
      <w:r>
        <w:t xml:space="preserve">: log năng suất lao động (ln doanh thu nội tệ / lao động thường xuyên)</w:t>
      </w:r>
    </w:p>
    <w:p>
      <w:pPr>
        <w:numPr>
          <w:ilvl w:val="0"/>
          <w:numId w:val="1005"/>
        </w:numPr>
        <w:pStyle w:val="Compact"/>
      </w:pPr>
      <m:oMath>
        <m:sSub>
          <m:e>
            <m:r>
              <m:rPr>
                <m:sty m:val="p"/>
              </m:rPr>
              <m:t>F</m:t>
            </m:r>
            <m:r>
              <m:rPr>
                <m:sty m:val="p"/>
              </m:rPr>
              <m:t>S</m:t>
            </m:r>
            <m:r>
              <m:rPr>
                <m:sty m:val="p"/>
              </m:rPr>
              <m:t>T</m:t>
            </m:r>
            <m:r>
              <m:rPr>
                <m:sty m:val="p"/>
              </m:rPr>
              <m:t>S</m:t>
            </m:r>
          </m:e>
          <m:sub>
            <m:r>
              <m:t>i</m:t>
            </m:r>
          </m:sub>
        </m:sSub>
      </m:oMath>
      <w:r>
        <w:t xml:space="preserve">: cường độ xuất khẩu trực tiếp (d3c / 100)</w:t>
      </w:r>
    </w:p>
    <w:p>
      <w:pPr>
        <w:numPr>
          <w:ilvl w:val="0"/>
          <w:numId w:val="1005"/>
        </w:numPr>
        <w:pStyle w:val="Compact"/>
      </w:pPr>
      <m:oMath>
        <m:sSub>
          <m:e>
            <m:r>
              <m:rPr>
                <m:sty m:val="p"/>
              </m:rPr>
              <m:t>F</m:t>
            </m:r>
            <m:r>
              <m:rPr>
                <m:sty m:val="p"/>
              </m:rPr>
              <m:t>S</m:t>
            </m:r>
            <m:r>
              <m:rPr>
                <m:sty m:val="p"/>
              </m:rPr>
              <m:t>T</m:t>
            </m:r>
            <m:r>
              <m:rPr>
                <m:sty m:val="p"/>
              </m:rPr>
              <m:t>S</m:t>
            </m:r>
          </m:e>
          <m:sub>
            <m:r>
              <m:t>c</m:t>
            </m:r>
            <m:r>
              <m:rPr>
                <m:sty m:val="p"/>
              </m:rPr>
              <m:t>,</m:t>
            </m:r>
            <m:r>
              <m:t>i</m:t>
            </m:r>
          </m:sub>
        </m:sSub>
      </m:oMath>
      <w:r>
        <w:t xml:space="preserve">: FSTS trung bình mẫu;</w:t>
      </w:r>
      <w:r>
        <w:t xml:space="preserve"> </w:t>
      </w:r>
      <m:oMath>
        <m:sSubSup>
          <m:e>
            <m:r>
              <m:rPr>
                <m:sty m:val="p"/>
              </m:rPr>
              <m:t>F</m:t>
            </m:r>
            <m:r>
              <m:rPr>
                <m:sty m:val="p"/>
              </m:rPr>
              <m:t>S</m:t>
            </m:r>
            <m:r>
              <m:rPr>
                <m:sty m:val="p"/>
              </m:rPr>
              <m:t>T</m:t>
            </m:r>
            <m:r>
              <m:rPr>
                <m:sty m:val="p"/>
              </m:rPr>
              <m:t>S</m:t>
            </m:r>
          </m:e>
          <m:sub>
            <m:r>
              <m:t>c</m:t>
            </m:r>
          </m:sub>
          <m:sup>
            <m:r>
              <m:t>2</m:t>
            </m:r>
          </m:sup>
        </m:sSubSup>
      </m:oMath>
      <w:r>
        <w:t xml:space="preserve"> </w:t>
      </w:r>
      <w:r>
        <w:t xml:space="preserve">là bình phương</w:t>
      </w:r>
    </w:p>
    <w:p>
      <w:pPr>
        <w:numPr>
          <w:ilvl w:val="0"/>
          <w:numId w:val="1005"/>
        </w:numPr>
        <w:pStyle w:val="Compact"/>
      </w:pPr>
      <m:oMath>
        <m:sSub>
          <m:e>
            <m:r>
              <m:rPr>
                <m:sty m:val="p"/>
              </m:rPr>
              <m:t>T</m:t>
            </m:r>
            <m:r>
              <m:rPr>
                <m:sty m:val="p"/>
              </m:rPr>
              <m:t>C</m:t>
            </m:r>
            <m:r>
              <m:rPr>
                <m:sty m:val="p"/>
              </m:rPr>
              <m:t>I</m:t>
            </m:r>
          </m:e>
          <m:sub>
            <m:r>
              <m:t>z</m:t>
            </m:r>
            <m:r>
              <m:rPr>
                <m:sty m:val="p"/>
              </m:rPr>
              <m:t>,</m:t>
            </m:r>
            <m:r>
              <m:t>i</m:t>
            </m:r>
          </m:sub>
        </m:sSub>
      </m:oMath>
      <w:r>
        <w:t xml:space="preserve">: năng lực công nghệ, chuẩn hóa z của trung bình(b8₀₁, e6₀₁)</w:t>
      </w:r>
    </w:p>
    <w:p>
      <w:pPr>
        <w:numPr>
          <w:ilvl w:val="0"/>
          <w:numId w:val="1005"/>
        </w:numPr>
        <w:pStyle w:val="Compact"/>
      </w:pPr>
      <m:oMath>
        <m:sSub>
          <m:e>
            <m:r>
              <m:rPr>
                <m:sty m:val="p"/>
              </m:rPr>
              <m:t>D</m:t>
            </m:r>
            <m:r>
              <m:rPr>
                <m:sty m:val="p"/>
              </m:rPr>
              <m:t>A</m:t>
            </m:r>
            <m:r>
              <m:rPr>
                <m:sty m:val="p"/>
              </m:rPr>
              <m:t>I</m:t>
            </m:r>
          </m:e>
          <m:sub>
            <m:r>
              <m:t>z</m:t>
            </m:r>
            <m:r>
              <m:rPr>
                <m:sty m:val="p"/>
              </m:rPr>
              <m:t>,</m:t>
            </m:r>
            <m:r>
              <m:t>i</m:t>
            </m:r>
          </m:sub>
        </m:sSub>
      </m:oMath>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5"/>
        </w:numPr>
        <w:pStyle w:val="Compact"/>
      </w:pPr>
      <m:oMath>
        <m:r>
          <m:rPr>
            <m:sty m:val="p"/>
          </m:rPr>
          <m:t>ln</m:t>
        </m:r>
        <m:sSub>
          <m:e>
            <m:r>
              <m:t>L</m:t>
            </m:r>
          </m:e>
          <m:sub>
            <m:r>
              <m:t>i</m:t>
            </m:r>
          </m:sub>
        </m:sSub>
      </m:oMath>
      <w:r>
        <w:t xml:space="preserve"> </w:t>
      </w:r>
      <w:r>
        <w:t xml:space="preserve">=</w:t>
      </w:r>
      <w:r>
        <w:t xml:space="preserve"> </w:t>
      </w:r>
      <m:oMath>
        <m:r>
          <m:rPr>
            <m:sty m:val="p"/>
          </m:rPr>
          <m:t>ln</m:t>
        </m:r>
        <m:sSub>
          <m:e>
            <m:d>
              <m:dPr>
                <m:begChr m:val="("/>
                <m:endChr m:val=")"/>
                <m:sepChr m:val=""/>
                <m:grow/>
              </m:dPr>
              <m:e>
                <m:r>
                  <m:t>L</m:t>
                </m:r>
              </m:e>
            </m:d>
          </m:e>
          <m:sub>
            <m:r>
              <m:t>i</m:t>
            </m:r>
          </m:sub>
        </m:sSub>
      </m:oMath>
      <w:r>
        <w:t xml:space="preserve"> </w:t>
      </w:r>
      <w:r>
        <w:t xml:space="preserve">(quy mô),</w:t>
      </w:r>
      <w:r>
        <w:t xml:space="preserve"> </w:t>
      </w:r>
      <m:oMath>
        <m:sSub>
          <m:e>
            <m:r>
              <m:rPr>
                <m:sty m:val="p"/>
              </m:rPr>
              <m:t>A</m:t>
            </m:r>
            <m:r>
              <m:rPr>
                <m:sty m:val="p"/>
              </m:rPr>
              <m:t>g</m:t>
            </m:r>
            <m:r>
              <m:rPr>
                <m:sty m:val="p"/>
              </m:rPr>
              <m:t>e</m:t>
            </m:r>
          </m:e>
          <m:sub>
            <m:r>
              <m:t>i</m:t>
            </m:r>
          </m:sub>
        </m:sSub>
      </m:oMath>
      <w:r>
        <w:t xml:space="preserve"> </w:t>
      </w:r>
      <w:r>
        <w:t xml:space="preserve">(tuổi),</w:t>
      </w:r>
      <w:r>
        <w:t xml:space="preserve"> </w:t>
      </w:r>
      <m:oMath>
        <m:sSub>
          <m:e>
            <m:r>
              <m:rPr>
                <m:sty m:val="p"/>
              </m:rPr>
              <m:t>O</m:t>
            </m:r>
            <m:r>
              <m:rPr>
                <m:sty m:val="p"/>
              </m:rPr>
              <m:t>w</m:t>
            </m:r>
            <m:r>
              <m:rPr>
                <m:sty m:val="p"/>
              </m:rPr>
              <m:t>n</m:t>
            </m:r>
          </m:e>
          <m:sub>
            <m:r>
              <m:t>i</m:t>
            </m:r>
          </m:sub>
        </m:sSub>
      </m:oMath>
      <w:r>
        <w:t xml:space="preserve"> </w:t>
      </w:r>
      <w:r>
        <w:t xml:space="preserve">(sở hữu): biến kiểm soát tương tự P3, gộp trong vector</w:t>
      </w:r>
      <w:r>
        <w:t xml:space="preserve"> </w:t>
      </w:r>
      <w:r>
        <w:rPr>
          <w:bCs/>
          <w:b/>
        </w:rPr>
        <w:t xml:space="preserve">X</w:t>
      </w:r>
      <w:r>
        <w:t xml:space="preserve">_i</w:t>
      </w:r>
    </w:p>
    <w:p>
      <w:pPr>
        <w:numPr>
          <w:ilvl w:val="0"/>
          <w:numId w:val="1005"/>
        </w:numPr>
        <w:pStyle w:val="Compact"/>
      </w:pPr>
      <m:oMath>
        <m:sSub>
          <m:e>
            <m:r>
              <m:t>δ</m:t>
            </m:r>
          </m:e>
          <m:sub>
            <m:r>
              <m:t>s</m:t>
            </m:r>
          </m:sub>
        </m:sSub>
      </m:oMath>
      <w:r>
        <w:t xml:space="preserve">: ngành hiệu ứng cố định (ISIC 1-chữ số)</w:t>
      </w:r>
    </w:p>
    <w:p>
      <w:pPr>
        <w:numPr>
          <w:ilvl w:val="0"/>
          <w:numId w:val="1005"/>
        </w:numPr>
        <w:pStyle w:val="Compact"/>
      </w:pPr>
      <m:oMath>
        <m:sSub>
          <m:e>
            <m:r>
              <m:rPr>
                <m:sty m:val="p"/>
              </m:rPr>
              <m:t>I</m:t>
            </m:r>
            <m:r>
              <m:rPr>
                <m:sty m:val="p"/>
              </m:rPr>
              <m:t>M</m:t>
            </m:r>
            <m:r>
              <m:rPr>
                <m:sty m:val="p"/>
              </m:rPr>
              <m:t>R</m:t>
            </m:r>
          </m:e>
          <m:sub>
            <m:r>
              <m:t>i</m:t>
            </m:r>
          </m:sub>
        </m:sSub>
      </m:oMath>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t> </m:t>
          </m:r>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m:oMath>
              <m:sSub>
                <m:e>
                  <m:r>
                    <m:t>δ</m:t>
                  </m:r>
                </m:e>
                <m:sub>
                  <m:r>
                    <m:t>s</m:t>
                  </m:r>
                </m:sub>
              </m:sSub>
            </m:oMath>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06"/>
        </w:numPr>
        <w:pStyle w:val="Compact"/>
      </w:pPr>
      <m:oMath>
        <m:r>
          <m:rPr>
            <m:sty m:val="p"/>
          </m:rPr>
          <m:t>ln</m:t>
        </m:r>
        <m:sSub>
          <m:e>
            <m:r>
              <m:rPr>
                <m:sty m:val="p"/>
              </m:rPr>
              <m:t>L</m:t>
            </m:r>
            <m:r>
              <m:rPr>
                <m:sty m:val="p"/>
              </m:rPr>
              <m:t>P</m:t>
            </m:r>
          </m:e>
          <m:sub>
            <m:r>
              <m:t>i</m:t>
            </m:r>
            <m:r>
              <m:t>t</m:t>
            </m:r>
          </m:sub>
        </m:sSub>
      </m:oMath>
      <w:r>
        <w:t xml:space="preserve">: log năng suất lao động (biến phụ thuộc)</w:t>
      </w:r>
    </w:p>
    <w:p>
      <w:pPr>
        <w:numPr>
          <w:ilvl w:val="0"/>
          <w:numId w:val="1006"/>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centred theo trung bình sóng</w:t>
      </w:r>
    </w:p>
    <w:p>
      <w:pPr>
        <w:numPr>
          <w:ilvl w:val="0"/>
          <w:numId w:val="1006"/>
        </w:numPr>
        <w:pStyle w:val="Compact"/>
      </w:pPr>
      <m:oMath>
        <m:sSubSup>
          <m:e>
            <m:r>
              <m:rPr>
                <m:sty m:val="p"/>
              </m:rPr>
              <m:t>T</m:t>
            </m:r>
            <m:r>
              <m:rPr>
                <m:sty m:val="p"/>
              </m:rPr>
              <m:t>C</m:t>
            </m:r>
            <m:r>
              <m:rPr>
                <m:sty m:val="p"/>
              </m:rPr>
              <m:t>I</m:t>
            </m:r>
          </m:e>
          <m:sub>
            <m:r>
              <m:t>z</m:t>
            </m:r>
            <m:r>
              <m:rPr>
                <m:sty m:val="p"/>
              </m:rPr>
              <m:t>,</m:t>
            </m:r>
            <m:r>
              <m:t>i</m:t>
            </m:r>
            <m:r>
              <m:t>t</m:t>
            </m:r>
          </m:sub>
          <m:sup>
            <m:r>
              <m:rPr>
                <m:sty m:val="p"/>
              </m:rPr>
              <m:t>f</m:t>
            </m:r>
            <m:r>
              <m:rPr>
                <m:sty m:val="p"/>
              </m:rPr>
              <m:t>u</m:t>
            </m:r>
            <m:r>
              <m:rPr>
                <m:sty m:val="p"/>
              </m:rPr>
              <m:t>l</m:t>
            </m:r>
            <m:r>
              <m:rPr>
                <m:sty m:val="p"/>
              </m:rPr>
              <m:t>l</m:t>
            </m:r>
          </m:sup>
        </m:sSubSup>
      </m:oMath>
      <w:r>
        <w:t xml:space="preserve">: năng lực công nghệ toàn diện, chuẩn hóa z của TB(b8₀₁, e6₀₁, h1₀₁, h8₀₁); mở rộng hơn P3</w:t>
      </w:r>
    </w:p>
    <w:p>
      <w:pPr>
        <w:numPr>
          <w:ilvl w:val="0"/>
          <w:numId w:val="1006"/>
        </w:numPr>
        <w:pStyle w:val="Compact"/>
      </w:pPr>
      <m:oMath>
        <m:sSubSup>
          <m:e>
            <m:r>
              <m:rPr>
                <m:sty m:val="p"/>
              </m:rPr>
              <m:t>D</m:t>
            </m:r>
            <m:r>
              <m:rPr>
                <m:sty m:val="p"/>
              </m:rPr>
              <m:t>A</m:t>
            </m:r>
            <m:r>
              <m:rPr>
                <m:sty m:val="p"/>
              </m:rPr>
              <m:t>I</m:t>
            </m:r>
          </m:e>
          <m:sub>
            <m:r>
              <m:t>i</m:t>
            </m:r>
            <m:r>
              <m:t>t</m:t>
            </m:r>
          </m:sub>
          <m:sup>
            <m:r>
              <m:rPr>
                <m:sty m:val="p"/>
              </m:rPr>
              <m:t>c</m:t>
            </m:r>
            <m:r>
              <m:rPr>
                <m:sty m:val="p"/>
              </m:rPr>
              <m:t>o</m:t>
            </m:r>
            <m:r>
              <m:rPr>
                <m:sty m:val="p"/>
              </m:rPr>
              <m:t>r</m:t>
            </m:r>
            <m:r>
              <m:rPr>
                <m:sty m:val="p"/>
              </m:rPr>
              <m:t>e</m:t>
            </m:r>
          </m:sup>
        </m:sSubSup>
      </m:oMath>
      <w:r>
        <w:t xml:space="preserve">: chỉ số số hoá cơ bản, chỉ c22b₀₁ (Bậc 1 mỏng, một chỉ báo nhị phân)</w:t>
      </w:r>
    </w:p>
    <w:p>
      <w:pPr>
        <w:numPr>
          <w:ilvl w:val="0"/>
          <w:numId w:val="1006"/>
        </w:numPr>
        <w:pStyle w:val="Compact"/>
      </w:pPr>
      <m:oMath>
        <m:r>
          <m:rPr>
            <m:sty m:val="p"/>
          </m:rPr>
          <m:t>ln</m:t>
        </m:r>
        <m:sSub>
          <m:e>
            <m:r>
              <m:t>L</m:t>
            </m:r>
          </m:e>
          <m:sub>
            <m:r>
              <m:t>i</m:t>
            </m:r>
            <m:r>
              <m:t>t</m:t>
            </m:r>
          </m:sub>
        </m:sSub>
      </m:oMath>
      <w:r>
        <w:t xml:space="preserve"> </w:t>
      </w:r>
      <w:r>
        <w:t xml:space="preserve">=</w:t>
      </w:r>
      <w:r>
        <w:t xml:space="preserve"> </w:t>
      </w:r>
      <m:oMath>
        <m:r>
          <m:rPr>
            <m:sty m:val="p"/>
          </m:rPr>
          <m:t>ln</m:t>
        </m:r>
        <m:sSub>
          <m:e>
            <m:d>
              <m:dPr>
                <m:begChr m:val="("/>
                <m:endChr m:val=")"/>
                <m:sepChr m:val=""/>
                <m:grow/>
              </m:dPr>
              <m:e>
                <m:r>
                  <m:t>L</m:t>
                </m:r>
              </m:e>
            </m:d>
          </m:e>
          <m:sub>
            <m:r>
              <m:t>i</m:t>
            </m:r>
            <m:r>
              <m:t>t</m:t>
            </m:r>
          </m:sub>
        </m:sSub>
      </m:oMath>
      <w:r>
        <w:t xml:space="preserve"> </w:t>
      </w:r>
      <w:r>
        <w:t xml:space="preserve">(quy mô),</w:t>
      </w:r>
      <w:r>
        <w:t xml:space="preserve"> </w:t>
      </w:r>
      <m:oMath>
        <m:sSub>
          <m:e>
            <m:r>
              <m:rPr>
                <m:sty m:val="p"/>
              </m:rPr>
              <m:t>A</m:t>
            </m:r>
            <m:r>
              <m:rPr>
                <m:sty m:val="p"/>
              </m:rPr>
              <m:t>g</m:t>
            </m:r>
            <m:r>
              <m:rPr>
                <m:sty m:val="p"/>
              </m:rPr>
              <m:t>e</m:t>
            </m:r>
          </m:e>
          <m:sub>
            <m:r>
              <m:t>i</m:t>
            </m:r>
            <m:r>
              <m:t>t</m:t>
            </m:r>
          </m:sub>
        </m:sSub>
      </m:oMath>
      <w:r>
        <w:t xml:space="preserve"> </w:t>
      </w:r>
      <w:r>
        <w:t xml:space="preserve">(tuổi),</w:t>
      </w:r>
      <w:r>
        <w:t xml:space="preserve"> </w:t>
      </w:r>
      <m:oMath>
        <m:sSub>
          <m:e>
            <m:r>
              <m:rPr>
                <m:sty m:val="p"/>
              </m:rPr>
              <m:t>O</m:t>
            </m:r>
            <m:r>
              <m:rPr>
                <m:sty m:val="p"/>
              </m:rPr>
              <m:t>w</m:t>
            </m:r>
            <m:r>
              <m:rPr>
                <m:sty m:val="p"/>
              </m:rPr>
              <m:t>n</m:t>
            </m:r>
          </m:e>
          <m:sub>
            <m:r>
              <m:t>i</m:t>
            </m:r>
            <m:r>
              <m:t>t</m:t>
            </m:r>
          </m:sub>
        </m:sSub>
      </m:oMath>
      <w:r>
        <w:t xml:space="preserve"> </w:t>
      </w:r>
      <w:r>
        <w:t xml:space="preserve">(sở hữu): biến kiểm soát, gộp trong vector</w:t>
      </w:r>
      <w:r>
        <w:t xml:space="preserve"> </w:t>
      </w:r>
      <w:r>
        <w:rPr>
          <w:bCs/>
          <w:b/>
        </w:rPr>
        <w:t xml:space="preserve">X</w:t>
      </w:r>
      <w:r>
        <w:t xml:space="preserve">_it</w:t>
      </w:r>
    </w:p>
    <w:p>
      <w:pPr>
        <w:numPr>
          <w:ilvl w:val="0"/>
          <w:numId w:val="1006"/>
        </w:numPr>
        <w:pStyle w:val="Compact"/>
      </w:pPr>
      <m:oMath>
        <m:sSub>
          <m:e>
            <m:r>
              <m:t>δ</m:t>
            </m:r>
          </m:e>
          <m:sub>
            <m:r>
              <m:t>s</m:t>
            </m:r>
          </m:sub>
        </m:sSub>
      </m:oMath>
      <w:r>
        <w:t xml:space="preserve">: ngành hiệu ứng cố định;</w:t>
      </w:r>
      <w:r>
        <w:t xml:space="preserve"> </w:t>
      </w:r>
      <m:oMath>
        <m:sSub>
          <m:e>
            <m:r>
              <m:t>λ</m:t>
            </m:r>
          </m:e>
          <m:sub>
            <m:r>
              <m:t>t</m:t>
            </m:r>
          </m:sub>
        </m:sSub>
      </m:oMath>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Phi tuyến (H1)</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m:oMath>
              <m:sSub>
                <m:e>
                  <m:r>
                    <m:t>δ</m:t>
                  </m:r>
                </m:e>
                <m:sub>
                  <m:r>
                    <m:t>s</m:t>
                  </m:r>
                </m:sub>
              </m:sSub>
            </m:oMath>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m:oMath>
              <m:sSub>
                <m:e>
                  <m:r>
                    <m:t>λ</m:t>
                  </m:r>
                </m:e>
                <m:sub>
                  <m:r>
                    <m:t>t</m:t>
                  </m:r>
                </m:sub>
              </m:sSub>
            </m:oMath>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60"/>
    <w:bookmarkStart w:id="66"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07"/>
        </w:numPr>
        <w:pStyle w:val="Compact"/>
      </w:pPr>
      <m:oMath>
        <m:r>
          <m:rPr>
            <m:sty m:val="p"/>
          </m:rPr>
          <m:t>ln</m:t>
        </m:r>
        <m:sSub>
          <m:e>
            <m:r>
              <m:rPr>
                <m:sty m:val="p"/>
              </m:rPr>
              <m:t>L</m:t>
            </m:r>
            <m:r>
              <m:rPr>
                <m:sty m:val="p"/>
              </m:rPr>
              <m:t>P</m:t>
            </m:r>
          </m:e>
          <m:sub>
            <m:r>
              <m:t>i</m:t>
            </m:r>
            <m:r>
              <m:t>t</m:t>
            </m:r>
          </m:sub>
        </m:sSub>
      </m:oMath>
      <w:r>
        <w:t xml:space="preserve">: ln(năng suất lao động) = ln(doanh thu / lao động thường trực), biến phụ thuộc</w:t>
      </w:r>
    </w:p>
    <w:p>
      <w:pPr>
        <w:numPr>
          <w:ilvl w:val="0"/>
          <w:numId w:val="1007"/>
        </w:numPr>
        <w:pStyle w:val="Compact"/>
      </w:pPr>
      <m:oMath>
        <m:sSub>
          <m:e>
            <m:r>
              <m:rPr>
                <m:sty m:val="p"/>
              </m:rPr>
              <m:t>F</m:t>
            </m:r>
            <m:r>
              <m:rPr>
                <m:sty m:val="p"/>
              </m:rPr>
              <m:t>S</m:t>
            </m:r>
            <m:r>
              <m:rPr>
                <m:sty m:val="p"/>
              </m:rPr>
              <m:t>T</m:t>
            </m:r>
            <m:r>
              <m:rPr>
                <m:sty m:val="p"/>
              </m:rPr>
              <m:t>S</m:t>
            </m:r>
          </m:e>
          <m:sub>
            <m:r>
              <m:t>c</m:t>
            </m:r>
            <m:r>
              <m:rPr>
                <m:sty m:val="p"/>
              </m:rPr>
              <m:t>,</m:t>
            </m:r>
            <m:r>
              <m:t>i</m:t>
            </m:r>
            <m:r>
              <m:t>t</m:t>
            </m:r>
          </m:sub>
        </m:sSub>
      </m:oMath>
      <w:r>
        <w:t xml:space="preserve">: cường độ xuất khẩu mean-centred,</w:t>
      </w:r>
      <w:r>
        <w:t xml:space="preserve"> </w:t>
      </w:r>
      <m:oMath>
        <m:sSub>
          <m:e>
            <m:r>
              <m:rPr>
                <m:sty m:val="p"/>
              </m:rPr>
              <m:t>F</m:t>
            </m:r>
            <m:r>
              <m:rPr>
                <m:sty m:val="p"/>
              </m:rPr>
              <m:t>S</m:t>
            </m:r>
            <m:r>
              <m:rPr>
                <m:sty m:val="p"/>
              </m:rPr>
              <m:t>T</m:t>
            </m:r>
            <m:r>
              <m:rPr>
                <m:sty m:val="p"/>
              </m:rPr>
              <m:t>S</m:t>
            </m:r>
          </m:e>
          <m:sub>
            <m:r>
              <m:t>c</m:t>
            </m:r>
          </m:sub>
        </m:sSub>
      </m:oMath>
      <w:r>
        <w:t xml:space="preserve"> </w:t>
      </w:r>
      <w:r>
        <w:t xml:space="preserve">= (d3c/100) − mean_pool(FSTS)</w:t>
      </w:r>
    </w:p>
    <w:p>
      <w:pPr>
        <w:numPr>
          <w:ilvl w:val="0"/>
          <w:numId w:val="1007"/>
        </w:numPr>
        <w:pStyle w:val="Compact"/>
      </w:pPr>
      <m:oMath>
        <m:sSubSup>
          <m:e>
            <m:r>
              <m:rPr>
                <m:sty m:val="p"/>
              </m:rPr>
              <m:t>F</m:t>
            </m:r>
            <m:r>
              <m:rPr>
                <m:sty m:val="p"/>
              </m:rPr>
              <m:t>S</m:t>
            </m:r>
            <m:r>
              <m:rPr>
                <m:sty m:val="p"/>
              </m:rPr>
              <m:t>T</m:t>
            </m:r>
            <m:r>
              <m:rPr>
                <m:sty m:val="p"/>
              </m:rPr>
              <m:t>S</m:t>
            </m:r>
          </m:e>
          <m:sub>
            <m:r>
              <m:t>c</m:t>
            </m:r>
            <m:r>
              <m:rPr>
                <m:sty m:val="p"/>
              </m:rPr>
              <m:t>,</m:t>
            </m:r>
            <m:r>
              <m:t>i</m:t>
            </m:r>
            <m:r>
              <m:t>t</m:t>
            </m:r>
          </m:sub>
          <m:sup>
            <m:r>
              <m:t>2</m:t>
            </m:r>
          </m:sup>
        </m:sSubSup>
      </m:oMath>
      <w:r>
        <w:t xml:space="preserve">:</w:t>
      </w:r>
      <w:r>
        <w:t xml:space="preserve"> </w:t>
      </w:r>
      <m:oMath>
        <m:sSub>
          <m:e>
            <m:r>
              <m:rPr>
                <m:sty m:val="p"/>
              </m:rPr>
              <m:t>F</m:t>
            </m:r>
            <m:r>
              <m:rPr>
                <m:sty m:val="p"/>
              </m:rPr>
              <m:t>S</m:t>
            </m:r>
            <m:r>
              <m:rPr>
                <m:sty m:val="p"/>
              </m:rPr>
              <m:t>T</m:t>
            </m:r>
            <m:r>
              <m:rPr>
                <m:sty m:val="p"/>
              </m:rPr>
              <m:t>S</m:t>
            </m:r>
          </m:e>
          <m:sub>
            <m:r>
              <m:t>c</m:t>
            </m:r>
          </m:sub>
        </m:sSub>
      </m:oMath>
      <w:r>
        <w:t xml:space="preserve"> </w:t>
      </w:r>
      <w:r>
        <w:t xml:space="preserve">bình phương, kiểm định phi tuyến</w:t>
      </w:r>
    </w:p>
    <w:p>
      <w:pPr>
        <w:numPr>
          <w:ilvl w:val="0"/>
          <w:numId w:val="1007"/>
        </w:numPr>
        <w:pStyle w:val="Compact"/>
      </w:pPr>
      <m:oMath>
        <m:sSub>
          <m:e>
            <m:r>
              <m:rPr>
                <m:sty m:val="p"/>
              </m:rPr>
              <m:t>T</m:t>
            </m:r>
            <m:r>
              <m:rPr>
                <m:sty m:val="p"/>
              </m:rPr>
              <m:t>C</m:t>
            </m:r>
            <m:r>
              <m:rPr>
                <m:sty m:val="p"/>
              </m:rPr>
              <m:t>I</m:t>
            </m:r>
          </m:e>
          <m:sub>
            <m:r>
              <m:t>z</m:t>
            </m:r>
            <m:r>
              <m:rPr>
                <m:sty m:val="p"/>
              </m:rPr>
              <m:t>,</m:t>
            </m:r>
            <m:r>
              <m:t>i</m:t>
            </m:r>
            <m:r>
              <m:t>t</m:t>
            </m:r>
          </m:sub>
        </m:sSub>
      </m:oMath>
      <w:r>
        <w:t xml:space="preserve">: năng lực công nghệ z-standardised,</w:t>
      </w:r>
      <w:r>
        <w:t xml:space="preserve"> </w:t>
      </w:r>
      <m:oMath>
        <m:sSub>
          <m:e>
            <m:r>
              <m:rPr>
                <m:sty m:val="p"/>
              </m:rPr>
              <m:t>T</m:t>
            </m:r>
            <m:r>
              <m:rPr>
                <m:sty m:val="p"/>
              </m:rPr>
              <m:t>C</m:t>
            </m:r>
            <m:r>
              <m:rPr>
                <m:sty m:val="p"/>
              </m:rPr>
              <m:t>I</m:t>
            </m:r>
          </m:e>
          <m:sub>
            <m:r>
              <m:t>z</m:t>
            </m:r>
          </m:sub>
        </m:sSub>
      </m:oMath>
      <w:r>
        <w:t xml:space="preserve"> </w:t>
      </w:r>
      <w:r>
        <w:t xml:space="preserve">= chuẩn hóa z(b8, e6)</w:t>
      </w:r>
    </w:p>
    <w:p>
      <w:pPr>
        <w:numPr>
          <w:ilvl w:val="0"/>
          <w:numId w:val="1007"/>
        </w:numPr>
        <w:pStyle w:val="Compact"/>
      </w:pPr>
      <m:oMath>
        <m:sSub>
          <m:e>
            <m:r>
              <m:rPr>
                <m:sty m:val="p"/>
              </m:rPr>
              <m:t>D</m:t>
            </m:r>
            <m:r>
              <m:rPr>
                <m:sty m:val="p"/>
              </m:rPr>
              <m:t>A</m:t>
            </m:r>
            <m:r>
              <m:rPr>
                <m:sty m:val="p"/>
              </m:rPr>
              <m:t>I</m:t>
            </m:r>
          </m:e>
          <m:sub>
            <m:r>
              <m:t>z</m:t>
            </m:r>
            <m:r>
              <m:rPr>
                <m:sty m:val="p"/>
              </m:rPr>
              <m:t>,</m:t>
            </m:r>
            <m:r>
              <m:t>i</m:t>
            </m:r>
            <m:r>
              <m:t>t</m:t>
            </m:r>
          </m:sub>
        </m:sSub>
      </m:oMath>
      <w:r>
        <w:t xml:space="preserve">: chỉ số số hoá z-standardised,</w:t>
      </w:r>
      <w:r>
        <w:t xml:space="preserve"> </w:t>
      </w:r>
      <m:oMath>
        <m:sSub>
          <m:e>
            <m:r>
              <m:rPr>
                <m:sty m:val="p"/>
              </m:rPr>
              <m:t>D</m:t>
            </m:r>
            <m:r>
              <m:rPr>
                <m:sty m:val="p"/>
              </m:rPr>
              <m:t>A</m:t>
            </m:r>
            <m:r>
              <m:rPr>
                <m:sty m:val="p"/>
              </m:rPr>
              <m:t>I</m:t>
            </m:r>
          </m:e>
          <m:sub>
            <m:r>
              <m:t>z</m:t>
            </m:r>
          </m:sub>
        </m:sSub>
      </m:oMath>
      <w:r>
        <w:t xml:space="preserve"> </w:t>
      </w:r>
      <w:r>
        <w:t xml:space="preserve">= chuẩn hóa z(website + e-pay, Bậc 1 và 2: c22b/e1, k33)</w:t>
      </w:r>
    </w:p>
    <w:p>
      <w:pPr>
        <w:numPr>
          <w:ilvl w:val="0"/>
          <w:numId w:val="1007"/>
        </w:numPr>
        <w:pStyle w:val="Compact"/>
      </w:pPr>
      <m:oMath>
        <m:sSub>
          <m:e>
            <m:r>
              <m:rPr>
                <m:sty m:val="p"/>
              </m:rPr>
              <m:t>M</m:t>
            </m:r>
            <m:r>
              <m:rPr>
                <m:sty m:val="p"/>
              </m:rPr>
              <m:t>g</m:t>
            </m:r>
            <m:r>
              <m:rPr>
                <m:sty m:val="p"/>
              </m:rPr>
              <m:t>r</m:t>
            </m:r>
            <m:r>
              <m:rPr>
                <m:sty m:val="p"/>
              </m:rPr>
              <m:t>E</m:t>
            </m:r>
            <m:r>
              <m:rPr>
                <m:sty m:val="p"/>
              </m:rPr>
              <m:t>x</m:t>
            </m:r>
            <m:r>
              <m:rPr>
                <m:sty m:val="p"/>
              </m:rPr>
              <m:t>p</m:t>
            </m:r>
          </m:e>
          <m:sub>
            <m:r>
              <m:t>i</m:t>
            </m:r>
            <m:r>
              <m:t>t</m:t>
            </m:r>
          </m:sub>
        </m:sSub>
      </m:oMath>
      <w:r>
        <w:t xml:space="preserve">: kinh nghiệm nhà quản lý trong ngành (năm, b7)</w:t>
      </w:r>
    </w:p>
    <w:p>
      <w:pPr>
        <w:numPr>
          <w:ilvl w:val="0"/>
          <w:numId w:val="1007"/>
        </w:numPr>
        <w:pStyle w:val="Compact"/>
      </w:pPr>
      <m:oMath>
        <m:sSub>
          <m:e>
            <m:r>
              <m:rPr>
                <m:sty m:val="p"/>
              </m:rPr>
              <m:t>M</m:t>
            </m:r>
            <m:r>
              <m:rPr>
                <m:sty m:val="p"/>
              </m:rPr>
              <m:t>g</m:t>
            </m:r>
            <m:r>
              <m:rPr>
                <m:sty m:val="p"/>
              </m:rPr>
              <m:t>r</m:t>
            </m:r>
            <m:r>
              <m:rPr>
                <m:sty m:val="p"/>
              </m:rPr>
              <m:t>F</m:t>
            </m:r>
            <m:r>
              <m:rPr>
                <m:sty m:val="p"/>
              </m:rPr>
              <m:t>e</m:t>
            </m:r>
            <m:r>
              <m:rPr>
                <m:sty m:val="p"/>
              </m:rPr>
              <m:t>m</m:t>
            </m:r>
          </m:e>
          <m:sub>
            <m:r>
              <m:t>i</m:t>
            </m:r>
            <m:r>
              <m:t>t</m:t>
            </m:r>
          </m:sub>
        </m:sSub>
      </m:oMath>
      <w:r>
        <w:t xml:space="preserve">: top manager là nữ (binary, b7a/b6a)</w:t>
      </w:r>
    </w:p>
    <w:p>
      <w:pPr>
        <w:numPr>
          <w:ilvl w:val="0"/>
          <w:numId w:val="1007"/>
        </w:numPr>
        <w:pStyle w:val="Compact"/>
      </w:pPr>
      <m:oMath>
        <m:sSub>
          <m:e>
            <m:r>
              <m:rPr>
                <m:sty m:val="p"/>
              </m:rPr>
              <m:t>I</m:t>
            </m:r>
            <m:r>
              <m:rPr>
                <m:sty m:val="p"/>
              </m:rPr>
              <m:t>C</m:t>
            </m:r>
            <m:r>
              <m:rPr>
                <m:sty m:val="p"/>
              </m:rPr>
              <m:t>R</m:t>
            </m:r>
            <m:r>
              <m:rPr>
                <m:sty m:val="p"/>
              </m:rPr>
              <m:t>V</m:t>
            </m:r>
          </m:e>
          <m:sub>
            <m:r>
              <m:t>j</m:t>
            </m:r>
          </m:sub>
        </m:sSub>
      </m:oMath>
      <w:r>
        <w:t xml:space="preserve">: phân loại chế độ thể chế ICRV (integer 1–6, Advanced sang SIDS)</w:t>
      </w:r>
    </w:p>
    <w:p>
      <w:pPr>
        <w:numPr>
          <w:ilvl w:val="0"/>
          <w:numId w:val="1007"/>
        </w:numPr>
        <w:pStyle w:val="Compact"/>
      </w:pPr>
      <m:oMath>
        <m:r>
          <m:rPr>
            <m:sty m:val="p"/>
          </m:rPr>
          <m:t>ln</m:t>
        </m:r>
        <m:sSub>
          <m:e>
            <m:r>
              <m:t>L</m:t>
            </m:r>
          </m:e>
          <m:sub>
            <m:r>
              <m:t>i</m:t>
            </m:r>
            <m:r>
              <m:t>t</m:t>
            </m:r>
          </m:sub>
        </m:sSub>
      </m:oMath>
      <w:r>
        <w:t xml:space="preserve">: ln(lao động thường trực), kiểm soát quy mô doanh nghiệp</w:t>
      </w:r>
    </w:p>
    <w:p>
      <w:pPr>
        <w:numPr>
          <w:ilvl w:val="0"/>
          <w:numId w:val="1007"/>
        </w:numPr>
        <w:pStyle w:val="Compact"/>
      </w:pPr>
      <m:oMath>
        <m:sSub>
          <m:e>
            <m:r>
              <m:rPr>
                <m:sty m:val="p"/>
              </m:rPr>
              <m:t>A</m:t>
            </m:r>
            <m:r>
              <m:rPr>
                <m:sty m:val="p"/>
              </m:rPr>
              <m:t>g</m:t>
            </m:r>
            <m:r>
              <m:rPr>
                <m:sty m:val="p"/>
              </m:rPr>
              <m:t>e</m:t>
            </m:r>
          </m:e>
          <m:sub>
            <m:r>
              <m:t>i</m:t>
            </m:r>
            <m:r>
              <m:t>t</m:t>
            </m:r>
          </m:sub>
        </m:sSub>
      </m:oMath>
      <w:r>
        <w:t xml:space="preserve">: tuổi doanh nghiệp (năm_khảo_sát − b5)</w:t>
      </w:r>
    </w:p>
    <w:p>
      <w:pPr>
        <w:numPr>
          <w:ilvl w:val="0"/>
          <w:numId w:val="1007"/>
        </w:numPr>
        <w:pStyle w:val="Compact"/>
      </w:pPr>
      <m:oMath>
        <m:sSub>
          <m:e>
            <m:r>
              <m:rPr>
                <m:sty m:val="p"/>
              </m:rPr>
              <m:t>O</m:t>
            </m:r>
            <m:r>
              <m:rPr>
                <m:sty m:val="p"/>
              </m:rPr>
              <m:t>w</m:t>
            </m:r>
            <m:r>
              <m:rPr>
                <m:sty m:val="p"/>
              </m:rPr>
              <m:t>n</m:t>
            </m:r>
          </m:e>
          <m:sub>
            <m:r>
              <m:t>i</m:t>
            </m:r>
            <m:r>
              <m:t>t</m:t>
            </m:r>
          </m:sub>
        </m:sSub>
      </m:oMath>
      <w:r>
        <w:t xml:space="preserve">: tỷ lệ sở hữu nước ngoài (b6a/100)</w:t>
      </w:r>
    </w:p>
    <w:p>
      <w:pPr>
        <w:numPr>
          <w:ilvl w:val="0"/>
          <w:numId w:val="1007"/>
        </w:numPr>
        <w:pStyle w:val="Compact"/>
      </w:pPr>
      <m:oMath>
        <m:sSub>
          <m:e>
            <m:r>
              <m:t>δ</m:t>
            </m:r>
          </m:e>
          <m:sub>
            <m:r>
              <m:t>c</m:t>
            </m:r>
            <m:r>
              <m:t>t</m:t>
            </m:r>
          </m:sub>
        </m:sSub>
      </m:oMath>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c</m:t>
                  </m:r>
                  <m:r>
                    <m:t>t</m:t>
                  </m:r>
                </m:sub>
              </m:sSub>
            </m:oMath>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m:oMath>
              <m:r>
                <m:rPr>
                  <m:sty m:val="p"/>
                </m:rPr>
                <m:t>ln</m:t>
              </m:r>
              <m:r>
                <m:rPr>
                  <m:sty m:val="p"/>
                </m:rPr>
                <m:t>L</m:t>
              </m:r>
              <m:r>
                <m:rPr>
                  <m:sty m:val="p"/>
                </m:rPr>
                <m:t>P</m:t>
              </m:r>
            </m:oMath>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w:t>
            </w:r>
            <w:r>
              <w:t xml:space="preserve"> </w:t>
            </w:r>
            <m:oMath>
              <m:sSub>
                <m:e>
                  <m:r>
                    <m:rPr>
                      <m:sty m:val="p"/>
                    </m:rPr>
                    <m:t>F</m:t>
                  </m:r>
                  <m:r>
                    <m:rPr>
                      <m:sty m:val="p"/>
                    </m:rPr>
                    <m:t>S</m:t>
                  </m:r>
                  <m:r>
                    <m:rPr>
                      <m:sty m:val="p"/>
                    </m:rPr>
                    <m:t>T</m:t>
                  </m:r>
                  <m:r>
                    <m:rPr>
                      <m:sty m:val="p"/>
                    </m:rPr>
                    <m:t>S</m:t>
                  </m:r>
                </m:e>
                <m:sub>
                  <m:r>
                    <m:t>c</m:t>
                  </m:r>
                </m:sub>
              </m:sSub>
            </m:oMath>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m:oMath>
              <m:r>
                <m:rPr>
                  <m:sty m:val="p"/>
                </m:rPr>
                <m:t>ln</m:t>
              </m:r>
              <m:r>
                <m:t>L</m:t>
              </m:r>
            </m:oMath>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m:oMath>
              <m:sSub>
                <m:e>
                  <m:r>
                    <m:t>δ</m:t>
                  </m:r>
                </m:e>
                <m:sub>
                  <m:r>
                    <m:t>c</m:t>
                  </m:r>
                </m:sub>
              </m:sSub>
            </m:oMath>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m:oMath>
              <m:sSub>
                <m:e>
                  <m:r>
                    <m:t>λ</m:t>
                  </m:r>
                </m:e>
                <m:sub>
                  <m:r>
                    <m:t>t</m:t>
                  </m:r>
                </m:sub>
              </m:sSub>
            </m:oMath>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m:oMath>
              <m:sSub>
                <m:e>
                  <m:r>
                    <m:t>δ</m:t>
                  </m:r>
                </m:e>
                <m:sub>
                  <m:r>
                    <m:t>c</m:t>
                  </m:r>
                </m:sub>
              </m:sSub>
            </m:oMath>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m:oMath>
              <m:sSub>
                <m:e>
                  <m:r>
                    <m:t>λ</m:t>
                  </m:r>
                </m:e>
                <m:sub>
                  <m:r>
                    <m:t>t</m:t>
                  </m:r>
                </m:sub>
              </m:sSub>
            </m:oMath>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w:t>
      </w:r>
      <w:r>
        <w:t xml:space="preserve"> </w:t>
      </w:r>
      <m:oMath>
        <m:sSup>
          <m:e>
            <m:r>
              <m:rPr>
                <m:nor/>
                <m:sty m:val="p"/>
              </m:rPr>
              <m:t>FSTS</m:t>
            </m:r>
          </m:e>
          <m:sup>
            <m:r>
              <m:t>2</m:t>
            </m:r>
          </m:sup>
        </m:sSup>
      </m:oMath>
      <w:r>
        <w:t xml:space="preserve"> </w:t>
      </w:r>
      <w:r>
        <w:t xml:space="preserve">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62"/>
    <w:bookmarkStart w:id="63"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m:oMath>
              <m:r>
                <m:rPr>
                  <m:sty m:val="p"/>
                </m:rPr>
                <m:t>ln</m:t>
              </m:r>
              <m:r>
                <m:rPr>
                  <m:sty m:val="p"/>
                </m:rPr>
                <m:t>L</m:t>
              </m:r>
              <m:r>
                <m:rPr>
                  <m:sty m:val="p"/>
                </m:rPr>
                <m:t>P</m:t>
              </m:r>
            </m:oMath>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m:oMath>
              <m:sSub>
                <m:e>
                  <m:r>
                    <m:rPr>
                      <m:sty m:val="p"/>
                    </m:rPr>
                    <m:t>F</m:t>
                  </m:r>
                  <m:r>
                    <m:rPr>
                      <m:sty m:val="p"/>
                    </m:rPr>
                    <m:t>S</m:t>
                  </m:r>
                  <m:r>
                    <m:rPr>
                      <m:sty m:val="p"/>
                    </m:rPr>
                    <m:t>T</m:t>
                  </m:r>
                  <m:r>
                    <m:rPr>
                      <m:sty m:val="p"/>
                    </m:rPr>
                    <m:t>S</m:t>
                  </m:r>
                </m:e>
                <m:sub>
                  <m:r>
                    <m:t>c</m:t>
                  </m:r>
                </m:sub>
              </m:sSub>
            </m:oMath>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m:oMath>
              <m:sSubSup>
                <m:e>
                  <m:r>
                    <m:rPr>
                      <m:sty m:val="p"/>
                    </m:rPr>
                    <m:t>F</m:t>
                  </m:r>
                  <m:r>
                    <m:rPr>
                      <m:sty m:val="p"/>
                    </m:rPr>
                    <m:t>S</m:t>
                  </m:r>
                  <m:r>
                    <m:rPr>
                      <m:sty m:val="p"/>
                    </m:rPr>
                    <m:t>T</m:t>
                  </m:r>
                  <m:r>
                    <m:rPr>
                      <m:sty m:val="p"/>
                    </m:rPr>
                    <m:t>S</m:t>
                  </m:r>
                </m:e>
                <m:sub>
                  <m:r>
                    <m:t>c</m:t>
                  </m:r>
                </m:sub>
                <m:sup>
                  <m:r>
                    <m:t>2</m:t>
                  </m:r>
                </m:sup>
              </m:sSubSup>
            </m:oMath>
          </w:p>
        </w:tc>
        <w:tc>
          <w:tcPr/>
          <w:p>
            <w:pPr>
              <w:pStyle w:val="Compact"/>
              <w:jc w:val="left"/>
            </w:pPr>
            <w:r>
              <w:t xml:space="preserve">d3c</w:t>
            </w:r>
          </w:p>
        </w:tc>
        <w:tc>
          <w:tcPr/>
          <w:p>
            <w:pPr>
              <w:pStyle w:val="Compact"/>
              <w:jc w:val="left"/>
            </w:pPr>
            <m:oMath>
              <m:sSub>
                <m:e>
                  <m:r>
                    <m:rPr>
                      <m:sty m:val="p"/>
                    </m:rPr>
                    <m:t>F</m:t>
                  </m:r>
                  <m:r>
                    <m:rPr>
                      <m:sty m:val="p"/>
                    </m:rPr>
                    <m:t>S</m:t>
                  </m:r>
                  <m:r>
                    <m:rPr>
                      <m:sty m:val="p"/>
                    </m:rPr>
                    <m:t>T</m:t>
                  </m:r>
                  <m:r>
                    <m:rPr>
                      <m:sty m:val="p"/>
                    </m:rPr>
                    <m:t>S</m:t>
                  </m:r>
                </m:e>
                <m:sub>
                  <m:r>
                    <m:t>c</m:t>
                  </m:r>
                </m:sub>
              </m:sSub>
            </m:oMath>
            <w:r>
              <w:t xml:space="preserve"> </w:t>
            </w:r>
            <w:r>
              <w:t xml:space="preserve">bình phương</w:t>
            </w:r>
          </w:p>
        </w:tc>
        <w:tc>
          <w:tcPr/>
          <w:p>
            <w:pPr>
              <w:pStyle w:val="Compact"/>
              <w:jc w:val="left"/>
            </w:pPr>
            <w:r>
              <w:t xml:space="preserve">I, kiểm định phi tuyến</w:t>
            </w:r>
          </w:p>
        </w:tc>
      </w:tr>
      <w:tr>
        <w:tc>
          <w:tcPr/>
          <w:p>
            <w:pPr>
              <w:pStyle w:val="Compact"/>
              <w:jc w:val="left"/>
            </w:pPr>
            <m:oMath>
              <m:sSub>
                <m:e>
                  <m:r>
                    <m:rPr>
                      <m:sty m:val="p"/>
                    </m:rPr>
                    <m:t>T</m:t>
                  </m:r>
                  <m:r>
                    <m:rPr>
                      <m:sty m:val="p"/>
                    </m:rPr>
                    <m:t>C</m:t>
                  </m:r>
                  <m:r>
                    <m:rPr>
                      <m:sty m:val="p"/>
                    </m:rPr>
                    <m:t>I</m:t>
                  </m:r>
                </m:e>
                <m:sub>
                  <m:r>
                    <m:t>z</m:t>
                  </m:r>
                </m:sub>
              </m:sSub>
            </m:oMath>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m:oMath>
              <m:sSub>
                <m:e>
                  <m:r>
                    <m:rPr>
                      <m:sty m:val="p"/>
                    </m:rPr>
                    <m:t>D</m:t>
                  </m:r>
                  <m:r>
                    <m:rPr>
                      <m:sty m:val="p"/>
                    </m:rPr>
                    <m:t>A</m:t>
                  </m:r>
                  <m:r>
                    <m:rPr>
                      <m:sty m:val="p"/>
                    </m:rPr>
                    <m:t>I</m:t>
                  </m:r>
                </m:e>
                <m:sub>
                  <m:r>
                    <m:t>z</m:t>
                  </m:r>
                </m:sub>
              </m:sSub>
            </m:oMath>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m:oMath>
              <m:r>
                <m:rPr>
                  <m:sty m:val="p"/>
                </m:rPr>
                <m:t>ln</m:t>
              </m:r>
              <m:r>
                <m:t>L</m:t>
              </m:r>
            </m:oMath>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m:oMath>
              <m:sSub>
                <m:e>
                  <m:r>
                    <m:t>δ</m:t>
                  </m:r>
                </m:e>
                <m:sub>
                  <m:r>
                    <m:t>s</m:t>
                  </m:r>
                </m:sub>
              </m:sSub>
            </m:oMath>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63"/>
    <w:bookmarkStart w:id="64"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64"/>
    <w:bookmarkStart w:id="65"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08"/>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08"/>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08"/>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08"/>
        </w:numPr>
        <w:pStyle w:val="Compact"/>
      </w:pPr>
      <w:r>
        <w:rPr>
          <w:bCs/>
          <w:b/>
        </w:rPr>
        <w:t xml:space="preserve">Biến điều tiết</w:t>
      </w:r>
      <w:r>
        <w:t xml:space="preserve">: kinh nghiệm nhà quản trị cấp cao (số năm) và giới tính nữ của nhà quản trị cấp cao.</w:t>
      </w:r>
    </w:p>
    <w:p>
      <w:pPr>
        <w:numPr>
          <w:ilvl w:val="0"/>
          <w:numId w:val="1008"/>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08"/>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65"/>
    <w:bookmarkEnd w:id="66"/>
    <w:bookmarkStart w:id="67"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7"/>
    <w:bookmarkStart w:id="68"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8"/>
    <w:bookmarkEnd w:id="69"/>
    <w:bookmarkStart w:id="81" w:name="kiểm-định-độ-vững"/>
    <w:p>
      <w:pPr>
        <w:pStyle w:val="Heading2"/>
      </w:pPr>
      <w:r>
        <w:t xml:space="preserve">3.5 Kiểm định độ vững</w:t>
      </w:r>
    </w:p>
    <w:bookmarkStart w:id="70"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70"/>
    <w:bookmarkStart w:id="71"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71"/>
    <w:bookmarkStart w:id="72"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72"/>
    <w:bookmarkStart w:id="73"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3"/>
    <w:bookmarkStart w:id="74"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4"/>
    <w:bookmarkStart w:id="75"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5"/>
    <w:bookmarkStart w:id="76"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6"/>
    <w:bookmarkStart w:id="77"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77"/>
    <w:bookmarkStart w:id="78"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8"/>
    <w:bookmarkStart w:id="79"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9"/>
    <w:bookmarkStart w:id="80"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80"/>
    <w:bookmarkEnd w:id="81"/>
    <w:bookmarkStart w:id="8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82"/>
    <w:bookmarkStart w:id="8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8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2026-06-27T12:53:27Z</dcterms:created>
  <dcterms:modified xsi:type="dcterms:W3CDTF">2026-06-27T12:53:27Z</dcterms:modified>
</cp:coreProperties>
</file>

<file path=docProps/custom.xml><?xml version="1.0" encoding="utf-8"?>
<Properties xmlns="http://schemas.openxmlformats.org/officeDocument/2006/custom-properties" xmlns:vt="http://schemas.openxmlformats.org/officeDocument/2006/docPropsVTypes"/>
</file>