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3"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8"/>
    <w:bookmarkStart w:id="32"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2"/>
    <w:bookmarkEnd w:id="33"/>
    <w:bookmarkStart w:id="37"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(N = 1,940 vs N = 2,619,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4"/>
    <w:bookmarkStart w:id="35"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bookmarkEnd w:id="35"/>
    <w:bookmarkStart w:id="36"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r>
        <w:pict>
          <v:rect style="width:0;height:1.5pt" o:hralign="center" o:hrstd="t" o:hr="t"/>
        </w:pic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8"/>
    <w:bookmarkStart w:id="4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supporting H1. Lind–Mehlum criteria are satisfied in both waves.</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provide direct evidence that the inverted-U curvature is structurally durable: the 12-year interval spanning China's WTO consolidation and digital transformation does not shift the underlying cost-benefit inflection in internationalisation–productivity returns. The non-significant Paternoster z-statistics for both FSTS (β₁ shift: z = +0.82) and FSTS² (β₂ shift: z = −0.61) support H2b (structural durability) over H2a (environmental shift).</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w:t>
      </w:r>
    </w:p>
    <w:p>
      <w:pPr>
        <w:pStyle w:val="BodyText"/>
      </w:pPr>
      <w:r>
        <w:drawing>
          <wp:inline>
            <wp:extent cx="5753100" cy="3010157"/>
            <wp:effectExtent b="0" l="0" r="0" t="0"/>
            <wp:docPr descr="Figure 2: Turning-point estimates with 95% CIs by wave (China)"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2"/>
    <w:bookmarkStart w:id="46"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6"/>
    <w:bookmarkStart w:id="50"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support H4b (null capability-curvature moderation) over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are positive and significant in both waves.</w:t>
      </w:r>
    </w:p>
    <w:bookmarkEnd w:id="50"/>
    <w:bookmarkStart w:id="51"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51"/>
    <w:bookmarkStart w:id="52"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2"/>
    <w:bookmarkEnd w:id="53"/>
    <w:bookmarkStart w:id="59" w:name="X735612638e4e736e4693e459c258977262c0dfc"/>
    <w:p>
      <w:pPr>
        <w:pStyle w:val="Heading2"/>
      </w:pPr>
      <w:r>
        <w:t xml:space="preserve">5. Discussion</w:t>
      </w:r>
    </w:p>
    <w:bookmarkStart w:id="54"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4"/>
    <w:bookmarkStart w:id="55"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5"/>
    <w:bookmarkStart w:id="56"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6"/>
    <w:bookmarkStart w:id="57"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7"/>
    <w:bookmarkStart w:id="58"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(Đỗ &amp; Phan, 2026)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8"/>
    <w:bookmarkEnd w:id="59"/>
    <w:bookmarkStart w:id="60"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60"/>
    <w:bookmarkStart w:id="62" w:name="acknowledgements"/>
    <w:p>
      <w:pPr>
        <w:pStyle w:val="Heading2"/>
      </w:pPr>
      <w:r>
        <w:t xml:space="preserve">Acknowledgements</w:t>
      </w:r>
    </w:p>
    <w:p>
      <w:pPr>
        <w:pStyle w:val="FirstParagraph"/>
      </w:pPr>
      <w:r>
        <w:t xml:space="preserve">Source: World Bank Enterprise Surveys,</w:t>
      </w:r>
      <w:r>
        <w:t xml:space="preserve"> </w:t>
      </w:r>
      <w:hyperlink r:id="rId61">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2"/>
    <w:bookmarkStart w:id="64"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63">
        <w:r>
          <w:rPr>
            <w:rStyle w:val="Hyperlink"/>
          </w:rPr>
          <w:t xml:space="preserve">https://www.enterprisesurveys.org</w:t>
        </w:r>
      </w:hyperlink>
      <w:r>
        <w:t xml:space="preserve">. Variable construction code and processed datasets are available from the corresponding author upon reasonable request.</w:t>
      </w:r>
    </w:p>
    <w:bookmarkEnd w:id="64"/>
    <w:bookmarkStart w:id="65"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5"/>
    <w:bookmarkStart w:id="91"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69">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0">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1">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2">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3">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4">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5">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6">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7">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8">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79">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0">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1">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2">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3">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4">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5">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6">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7">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8">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89">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0">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91"/>
    <w:bookmarkEnd w:id="9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85"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5" Target="https://doi.org/10.1016/0304-4076(85)90158-7" TargetMode="External" /><Relationship Type="http://schemas.openxmlformats.org/officeDocument/2006/relationships/hyperlink" Id="rId72" Target="https://doi.org/10.1016/0305-750X(92)90097-F" TargetMode="External" /><Relationship Type="http://schemas.openxmlformats.org/officeDocument/2006/relationships/hyperlink" Id="rId90" Target="https://doi.org/10.1016/j.intman.2012.12.003" TargetMode="External" /><Relationship Type="http://schemas.openxmlformats.org/officeDocument/2006/relationships/hyperlink" Id="rId86" Target="https://doi.org/10.1016/j.jbusres.2019.09.022" TargetMode="External" /><Relationship Type="http://schemas.openxmlformats.org/officeDocument/2006/relationships/hyperlink" Id="rId80" Target="https://doi.org/10.1016/j.jinteco.2017.03.007" TargetMode="External" /><Relationship Type="http://schemas.openxmlformats.org/officeDocument/2006/relationships/hyperlink" Id="rId87"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8" Target="https://doi.org/10.1016/j.lrp.2021.102110" TargetMode="External" /><Relationship Type="http://schemas.openxmlformats.org/officeDocument/2006/relationships/hyperlink" Id="rId79" Target="https://doi.org/10.1016/j.respol.2019.03.018" TargetMode="External" /><Relationship Type="http://schemas.openxmlformats.org/officeDocument/2006/relationships/hyperlink" Id="rId78" Target="https://doi.org/10.1057/s41267-017-0078-8" TargetMode="External" /><Relationship Type="http://schemas.openxmlformats.org/officeDocument/2006/relationships/hyperlink" Id="rId70"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6" Target="https://doi.org/10.1093/restud/rds036" TargetMode="External" /><Relationship Type="http://schemas.openxmlformats.org/officeDocument/2006/relationships/hyperlink" Id="rId89" Target="https://doi.org/10.1111/j.1467-9701.2007.00872.x" TargetMode="External" /><Relationship Type="http://schemas.openxmlformats.org/officeDocument/2006/relationships/hyperlink" Id="rId73" Target="https://doi.org/10.1111/j.1468-0084.2009.00569.x" TargetMode="External" /><Relationship Type="http://schemas.openxmlformats.org/officeDocument/2006/relationships/hyperlink" Id="rId81" Target="https://doi.org/10.1111/j.1745-9125.1998.tb01268.x" TargetMode="External" /><Relationship Type="http://schemas.openxmlformats.org/officeDocument/2006/relationships/hyperlink" Id="rId71" Target="https://doi.org/10.1111/j.2042-5805.2012.01028.x" TargetMode="External" /><Relationship Type="http://schemas.openxmlformats.org/officeDocument/2006/relationships/hyperlink" Id="rId82" Target="https://doi.org/10.1177/0149206311410060" TargetMode="External" /><Relationship Type="http://schemas.openxmlformats.org/officeDocument/2006/relationships/hyperlink" Id="rId77" Target="https://doi.org/10.1177/0149206315624963" TargetMode="External" /><Relationship Type="http://schemas.openxmlformats.org/officeDocument/2006/relationships/hyperlink" Id="rId84" Target="https://doi.org/10.1177/0149206319846272" TargetMode="External" /><Relationship Type="http://schemas.openxmlformats.org/officeDocument/2006/relationships/hyperlink" Id="rId83" Target="https://doi.org/10.1177/1042258718795346" TargetMode="External" /><Relationship Type="http://schemas.openxmlformats.org/officeDocument/2006/relationships/hyperlink" Id="rId74" Target="https://doi.org/10.5465/20159604" TargetMode="External" /><Relationship Type="http://schemas.openxmlformats.org/officeDocument/2006/relationships/hyperlink" Id="rId69"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85"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5" Target="https://doi.org/10.1016/0304-4076(85)90158-7" TargetMode="External" /><Relationship Type="http://schemas.openxmlformats.org/officeDocument/2006/relationships/hyperlink" Id="rId72" Target="https://doi.org/10.1016/0305-750X(92)90097-F" TargetMode="External" /><Relationship Type="http://schemas.openxmlformats.org/officeDocument/2006/relationships/hyperlink" Id="rId90" Target="https://doi.org/10.1016/j.intman.2012.12.003" TargetMode="External" /><Relationship Type="http://schemas.openxmlformats.org/officeDocument/2006/relationships/hyperlink" Id="rId86" Target="https://doi.org/10.1016/j.jbusres.2019.09.022" TargetMode="External" /><Relationship Type="http://schemas.openxmlformats.org/officeDocument/2006/relationships/hyperlink" Id="rId80" Target="https://doi.org/10.1016/j.jinteco.2017.03.007" TargetMode="External" /><Relationship Type="http://schemas.openxmlformats.org/officeDocument/2006/relationships/hyperlink" Id="rId87"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8" Target="https://doi.org/10.1016/j.lrp.2021.102110" TargetMode="External" /><Relationship Type="http://schemas.openxmlformats.org/officeDocument/2006/relationships/hyperlink" Id="rId79" Target="https://doi.org/10.1016/j.respol.2019.03.018" TargetMode="External" /><Relationship Type="http://schemas.openxmlformats.org/officeDocument/2006/relationships/hyperlink" Id="rId78" Target="https://doi.org/10.1057/s41267-017-0078-8" TargetMode="External" /><Relationship Type="http://schemas.openxmlformats.org/officeDocument/2006/relationships/hyperlink" Id="rId70"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6" Target="https://doi.org/10.1093/restud/rds036" TargetMode="External" /><Relationship Type="http://schemas.openxmlformats.org/officeDocument/2006/relationships/hyperlink" Id="rId89" Target="https://doi.org/10.1111/j.1467-9701.2007.00872.x" TargetMode="External" /><Relationship Type="http://schemas.openxmlformats.org/officeDocument/2006/relationships/hyperlink" Id="rId73" Target="https://doi.org/10.1111/j.1468-0084.2009.00569.x" TargetMode="External" /><Relationship Type="http://schemas.openxmlformats.org/officeDocument/2006/relationships/hyperlink" Id="rId81" Target="https://doi.org/10.1111/j.1745-9125.1998.tb01268.x" TargetMode="External" /><Relationship Type="http://schemas.openxmlformats.org/officeDocument/2006/relationships/hyperlink" Id="rId71" Target="https://doi.org/10.1111/j.2042-5805.2012.01028.x" TargetMode="External" /><Relationship Type="http://schemas.openxmlformats.org/officeDocument/2006/relationships/hyperlink" Id="rId82" Target="https://doi.org/10.1177/0149206311410060" TargetMode="External" /><Relationship Type="http://schemas.openxmlformats.org/officeDocument/2006/relationships/hyperlink" Id="rId77" Target="https://doi.org/10.1177/0149206315624963" TargetMode="External" /><Relationship Type="http://schemas.openxmlformats.org/officeDocument/2006/relationships/hyperlink" Id="rId84" Target="https://doi.org/10.1177/0149206319846272" TargetMode="External" /><Relationship Type="http://schemas.openxmlformats.org/officeDocument/2006/relationships/hyperlink" Id="rId83" Target="https://doi.org/10.1177/1042258718795346" TargetMode="External" /><Relationship Type="http://schemas.openxmlformats.org/officeDocument/2006/relationships/hyperlink" Id="rId74" Target="https://doi.org/10.5465/20159604" TargetMode="External" /><Relationship Type="http://schemas.openxmlformats.org/officeDocument/2006/relationships/hyperlink" Id="rId69"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2026-05-15T08:24:13Z</dcterms:created>
  <dcterms:modified xsi:type="dcterms:W3CDTF">2026-05-15T08:24:13Z</dcterms:modified>
</cp:coreProperties>
</file>

<file path=docProps/custom.xml><?xml version="1.0" encoding="utf-8"?>
<Properties xmlns="http://schemas.openxmlformats.org/officeDocument/2006/custom-properties" xmlns:vt="http://schemas.openxmlformats.org/officeDocument/2006/docPropsVTypes"/>
</file>