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0"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4"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The productivity association of digital adoption (DAI) in Singapore is conditional rather than uniform across firms.</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The association between digital adoption (DAI) and firm performance becomes more positive at higher levels of export intensity in Singapore, with the</w:t>
      </w:r>
      <w:r>
        <w:t xml:space="preserve"> </w:t>
      </w:r>
      <w:r>
        <w:rPr>
          <w:iCs/>
          <w:i/>
        </w:rPr>
        <w:t xml:space="preserve">amplification</w:t>
      </w:r>
      <w:r>
        <w:t xml:space="preserve"> </w:t>
      </w:r>
      <w:r>
        <w:t xml:space="preserve">mechanism (super-linear scaling rather than level shift) as the focal theoretical expectation underpinning the positive quadratic FSTS × DAI interaction term.</w:t>
      </w:r>
    </w:p>
    <w:bookmarkEnd w:id="31"/>
    <w:bookmarkEnd w:id="32"/>
    <w:bookmarkStart w:id="33"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t xml:space="preserve">Figure 1: Conceptual model — TCI and DAI moderating the I–P relationship</w:t>
      </w:r>
    </w:p>
    <w:p>
      <w:pPr>
        <w:pStyle w:val="BodyText"/>
      </w:pPr>
      <w:r>
        <w:rPr>
          <w:iCs/>
          <w:i/>
        </w:rPr>
        <w:t xml:space="preserve">Figure 1.</w:t>
      </w:r>
      <w:r>
        <w:t xml:space="preserve"> </w:t>
      </w:r>
      <w:r>
        <w:t xml:space="preserve">Conceptual model. Internationalization (FSTS, FSTS²) is the independent variable; firm performance, measured as ln(labour productivity), is the dependent variable. Digital adoption (DAI) is the contingency variable on the I–P path (H3); technological capability (TCI) enters mainly as a direct-effect construct (H1), with any moderation by TCI assessed in a supplementary test rather than hypothesized ex ante. The diagram also lists the direct effect of DAI on the dependent variable (H2),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3"/>
    <w:bookmarkEnd w:id="34"/>
    <w:bookmarkStart w:id="43" w:name="X167a2da0345881bf36eef0606d50b1063a572d3"/>
    <w:p>
      <w:pPr>
        <w:pStyle w:val="Heading2"/>
      </w:pPr>
      <w:r>
        <w:t xml:space="preserve">3 Methods</w:t>
      </w:r>
    </w:p>
    <w:bookmarkStart w:id="35"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5"/>
    <w:bookmarkStart w:id="40" w:name="Xbcf9f12e79107fa2c089aaf13fc6c4fb773f1c2"/>
    <w:p>
      <w:pPr>
        <w:pStyle w:val="Heading3"/>
      </w:pPr>
      <w:r>
        <w:t xml:space="preserve">3.2 Variables</w:t>
      </w:r>
    </w:p>
    <w:bookmarkStart w:id="36"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6"/>
    <w:bookmarkStart w:id="37"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37"/>
    <w:bookmarkStart w:id="38"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bookmarkEnd w:id="38"/>
    <w:bookmarkStart w:id="39"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39"/>
    <w:bookmarkEnd w:id="40"/>
    <w:bookmarkStart w:id="41"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1"/>
    <w:bookmarkStart w:id="42"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enters with marginal significance (β = 0.264, SE = 0.138, t = 1.92, p = .055),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2"/>
    <w:bookmarkEnd w:id="43"/>
    <w:bookmarkStart w:id="49" w:name="X121719332867ee227f0a04b486098cee978c6e6"/>
    <w:p>
      <w:pPr>
        <w:pStyle w:val="Heading2"/>
      </w:pPr>
      <w:r>
        <w:t xml:space="preserve">4 Results</w:t>
      </w:r>
    </w:p>
    <w:bookmarkStart w:id="44"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4"/>
    <w:bookmarkStart w:id="45"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and statistically significant at the p &lt; .10 threshold.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5"/>
    <w:bookmarkStart w:id="46"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6"/>
    <w:bookmarkStart w:id="47"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corrected marginal effects per reviewer fix #1).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t xml:space="preserve">Figure 2: Marginal effects of DAI on log labour productivity at varying FSTS levels (Singapore, N=617)</w:t>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t xml:space="preserve">Figure 3: Predicted I–P curve with bootstrap confidence band (Singapore, OLS M2)</w:t>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visualizes the baseline quadratic fit between export intensity and labour productivity. The fitted curve implies a turning point near FSTS = 88.6% on the original scale (corrected per reviewer fix #3: −β₁/2β₂ applied to mean-centered FSTS ≈ 84.1%; +sample mean 0.045 ≈ 88.6%),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47"/>
    <w:bookmarkStart w:id="48"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48"/>
    <w:bookmarkEnd w:id="49"/>
    <w:bookmarkStart w:id="52" w:name="X735612638e4e736e4693e459c258977262c0dfc"/>
    <w:p>
      <w:pPr>
        <w:pStyle w:val="Heading2"/>
      </w:pPr>
      <w:r>
        <w:t xml:space="preserve">5 Discussion</w:t>
      </w:r>
    </w:p>
    <w:bookmarkStart w:id="50"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while also underscoring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underscores that Singapore's advanced digital maturity extends well beyond the Tier 1–2 foundational layer captured by DAI, reinforcing the theoretical claim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50"/>
    <w:bookmarkStart w:id="51"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1"/>
    <w:bookmarkEnd w:id="52"/>
    <w:bookmarkStart w:id="53"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53"/>
    <w:bookmarkStart w:id="54"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54"/>
    <w:bookmarkStart w:id="56"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55">
        <w:r>
          <w:rPr>
            <w:rStyle w:val="Hyperlink"/>
          </w:rPr>
          <w:t xml:space="preserve">www.enterprisesurveys.org</w:t>
        </w:r>
      </w:hyperlink>
      <w:r>
        <w:t xml:space="preserve">. Analysis scripts to replicate the results are available from the corresponding author on reasonable request.</w:t>
      </w:r>
    </w:p>
    <w:bookmarkEnd w:id="56"/>
    <w:bookmarkStart w:id="5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57"/>
    <w:bookmarkStart w:id="58" w:name="funding"/>
    <w:p>
      <w:pPr>
        <w:pStyle w:val="Heading2"/>
      </w:pPr>
      <w:r>
        <w:t xml:space="preserve">Funding</w:t>
      </w:r>
    </w:p>
    <w:p>
      <w:pPr>
        <w:pStyle w:val="FirstParagraph"/>
      </w:pPr>
      <w:r>
        <w:t xml:space="preserve">This research received no external funding.</w:t>
      </w:r>
    </w:p>
    <w:bookmarkEnd w:id="58"/>
    <w:bookmarkStart w:id="59" w:name="conflict-of-interest"/>
    <w:p>
      <w:pPr>
        <w:pStyle w:val="Heading2"/>
      </w:pPr>
      <w:r>
        <w:t xml:space="preserve">Conflict of Interest</w:t>
      </w:r>
    </w:p>
    <w:p>
      <w:pPr>
        <w:pStyle w:val="FirstParagraph"/>
      </w:pPr>
      <w:r>
        <w:t xml:space="preserve">The authors declare no conflicts of interest.</w:t>
      </w:r>
    </w:p>
    <w:bookmarkEnd w:id="59"/>
    <w:bookmarkStart w:id="61"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60">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61"/>
    <w:bookmarkStart w:id="97"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2">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3">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4">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5">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6">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67">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68">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69">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0">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w:t>
      </w:r>
      <w:r>
        <w:t xml:space="preserve"> </w:t>
      </w:r>
      <w:r>
        <w:rPr>
          <w:iCs/>
          <w:i/>
        </w:rPr>
        <w:t xml:space="preserve">47</w:t>
      </w:r>
      <w:r>
        <w:t xml:space="preserve">(3), 453–475.</w:t>
      </w:r>
      <w:r>
        <w:t xml:space="preserve"> </w:t>
      </w:r>
      <w:hyperlink r:id="rId71">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2">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3">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4">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5">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6">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w:t>
      </w:r>
      <w:r>
        <w:t xml:space="preserve">,</w:t>
      </w:r>
      <w:r>
        <w:t xml:space="preserve"> </w:t>
      </w:r>
      <w:r>
        <w:rPr>
          <w:iCs/>
          <w:i/>
        </w:rPr>
        <w:t xml:space="preserve">1</w:t>
      </w:r>
      <w:r>
        <w:t xml:space="preserve">(2), 259–269.</w:t>
      </w:r>
      <w:r>
        <w:t xml:space="preserve"> </w:t>
      </w:r>
      <w:hyperlink r:id="rId77">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78">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79">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0">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1">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2">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3">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4">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5">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6">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7">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88">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89">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0">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1">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2">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3">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4">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95">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96">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0">
        <w:r>
          <w:rPr>
            <w:rStyle w:val="Hyperlink"/>
          </w:rPr>
          <w:t xml:space="preserve">https://www.enterprisesurveys.org</w:t>
        </w:r>
      </w:hyperlink>
    </w:p>
    <w:bookmarkEnd w:id="97"/>
    <w:bookmarkEnd w:id="9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www.enterprisesurveys.org" TargetMode="External" /><Relationship Type="http://schemas.openxmlformats.org/officeDocument/2006/relationships/hyperlink" Id="rId89" Target="https://doi.org/10.1002/gsj.1336" TargetMode="External" /><Relationship Type="http://schemas.openxmlformats.org/officeDocument/2006/relationships/hyperlink" Id="rId73" Target="https://doi.org/10.1002/smj.2399" TargetMode="External" /><Relationship Type="http://schemas.openxmlformats.org/officeDocument/2006/relationships/hyperlink" Id="rId91" Target="https://doi.org/10.1002/smj.2995" TargetMode="External" /><Relationship Type="http://schemas.openxmlformats.org/officeDocument/2006/relationships/hyperlink" Id="rId84" Target="https://doi.org/10.1007/s11135-006-9018-6" TargetMode="External" /><Relationship Type="http://schemas.openxmlformats.org/officeDocument/2006/relationships/hyperlink" Id="rId71" Target="https://doi.org/10.1007/s11575-007-0024-2" TargetMode="External" /><Relationship Type="http://schemas.openxmlformats.org/officeDocument/2006/relationships/hyperlink" Id="rId81" Target="https://doi.org/10.1016/0304-4076(85)90158-7" TargetMode="External" /><Relationship Type="http://schemas.openxmlformats.org/officeDocument/2006/relationships/hyperlink" Id="rId78" Target="https://doi.org/10.1016/0305-750X(92)90097-F" TargetMode="External" /><Relationship Type="http://schemas.openxmlformats.org/officeDocument/2006/relationships/hyperlink" Id="rId76" Target="https://doi.org/10.1016/j.ibusrev.2017.07.003" TargetMode="External" /><Relationship Type="http://schemas.openxmlformats.org/officeDocument/2006/relationships/hyperlink" Id="rId70" Target="https://doi.org/10.1016/j.jbusres.2008.01.013" TargetMode="External" /><Relationship Type="http://schemas.openxmlformats.org/officeDocument/2006/relationships/hyperlink" Id="rId90" Target="https://doi.org/10.1016/j.jbusres.2019.09.022" TargetMode="External" /><Relationship Type="http://schemas.openxmlformats.org/officeDocument/2006/relationships/hyperlink" Id="rId63" Target="https://doi.org/10.1016/j.leaqua.2010.10.010" TargetMode="External" /><Relationship Type="http://schemas.openxmlformats.org/officeDocument/2006/relationships/hyperlink" Id="rId62" Target="https://doi.org/10.1037/0021-9010.90.1.94" TargetMode="External" /><Relationship Type="http://schemas.openxmlformats.org/officeDocument/2006/relationships/hyperlink" Id="rId72" Target="https://doi.org/10.1057/palgrave.jibs.8400003" TargetMode="External" /><Relationship Type="http://schemas.openxmlformats.org/officeDocument/2006/relationships/hyperlink" Id="rId87" Target="https://doi.org/10.1057/palgrave.jibs.8400073" TargetMode="External" /><Relationship Type="http://schemas.openxmlformats.org/officeDocument/2006/relationships/hyperlink" Id="rId86" Target="https://doi.org/10.1057/palgrave.jibs.8400377" TargetMode="External" /><Relationship Type="http://schemas.openxmlformats.org/officeDocument/2006/relationships/hyperlink" Id="rId83" Target="https://doi.org/10.1057/s41267-017-0078-8" TargetMode="External" /><Relationship Type="http://schemas.openxmlformats.org/officeDocument/2006/relationships/hyperlink" Id="rId65" Target="https://doi.org/10.1057/s41267-019-00243-7" TargetMode="External" /><Relationship Type="http://schemas.openxmlformats.org/officeDocument/2006/relationships/hyperlink" Id="rId64" Target="https://doi.org/10.1057/s41287-020-00328-2" TargetMode="External" /><Relationship Type="http://schemas.openxmlformats.org/officeDocument/2006/relationships/hyperlink" Id="rId79" Target="https://doi.org/10.1111/j.1468-0084.2009.00569.x" TargetMode="External" /><Relationship Type="http://schemas.openxmlformats.org/officeDocument/2006/relationships/hyperlink" Id="rId82"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66" Target="https://doi.org/10.1177/014920639101700108" TargetMode="External" /><Relationship Type="http://schemas.openxmlformats.org/officeDocument/2006/relationships/hyperlink" Id="rId77" Target="https://doi.org/10.1177/2515245918770963" TargetMode="External" /><Relationship Type="http://schemas.openxmlformats.org/officeDocument/2006/relationships/hyperlink" Id="rId68" Target="https://doi.org/10.1257/mac.20180386" TargetMode="External" /><Relationship Type="http://schemas.openxmlformats.org/officeDocument/2006/relationships/hyperlink" Id="rId69" Target="https://doi.org/10.2307/2393553" TargetMode="External" /><Relationship Type="http://schemas.openxmlformats.org/officeDocument/2006/relationships/hyperlink" Id="rId67" Target="https://doi.org/10.25300/MISQ/2013/37:2.3" TargetMode="External" /><Relationship Type="http://schemas.openxmlformats.org/officeDocument/2006/relationships/hyperlink" Id="rId80" Target="https://doi.org/10.5465/20159604" TargetMode="External" /><Relationship Type="http://schemas.openxmlformats.org/officeDocument/2006/relationships/hyperlink" Id="rId75" Target="https://doi.org/10.5465/256948" TargetMode="External" /><Relationship Type="http://schemas.openxmlformats.org/officeDocument/2006/relationships/hyperlink" Id="rId74" Target="https://doi.org/10.5465/amr.1984.4277628" TargetMode="External" /><Relationship Type="http://schemas.openxmlformats.org/officeDocument/2006/relationships/hyperlink" Id="rId85" Target="https://doi.org/10.5465/amr.2003.9416341" TargetMode="External" /><Relationship Type="http://schemas.openxmlformats.org/officeDocument/2006/relationships/hyperlink" Id="rId9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94" Target="https://www.imda.gov.sg/resources/press-releases-factsheets-and-speeches/press-releases/2025/asia-tech-x-singapore-turns-five" TargetMode="External" /><Relationship Type="http://schemas.openxmlformats.org/officeDocument/2006/relationships/hyperlink" Id="rId96" Target="https://www.startupblink.com/blog/innovators-business-environment-index/" TargetMode="External" /><Relationship Type="http://schemas.openxmlformats.org/officeDocument/2006/relationships/hyperlink" Id="rId95" Target="https://www.startupblink.com/startup-ecosystem/singapore" TargetMode="External" /><Relationship Type="http://schemas.openxmlformats.org/officeDocument/2006/relationships/hyperlink" Id="rId93"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55" Target="http://www.enterprisesurveys.org" TargetMode="External" /><Relationship Type="http://schemas.openxmlformats.org/officeDocument/2006/relationships/hyperlink" Id="rId89" Target="https://doi.org/10.1002/gsj.1336" TargetMode="External" /><Relationship Type="http://schemas.openxmlformats.org/officeDocument/2006/relationships/hyperlink" Id="rId73" Target="https://doi.org/10.1002/smj.2399" TargetMode="External" /><Relationship Type="http://schemas.openxmlformats.org/officeDocument/2006/relationships/hyperlink" Id="rId91" Target="https://doi.org/10.1002/smj.2995" TargetMode="External" /><Relationship Type="http://schemas.openxmlformats.org/officeDocument/2006/relationships/hyperlink" Id="rId84" Target="https://doi.org/10.1007/s11135-006-9018-6" TargetMode="External" /><Relationship Type="http://schemas.openxmlformats.org/officeDocument/2006/relationships/hyperlink" Id="rId71" Target="https://doi.org/10.1007/s11575-007-0024-2" TargetMode="External" /><Relationship Type="http://schemas.openxmlformats.org/officeDocument/2006/relationships/hyperlink" Id="rId81" Target="https://doi.org/10.1016/0304-4076(85)90158-7" TargetMode="External" /><Relationship Type="http://schemas.openxmlformats.org/officeDocument/2006/relationships/hyperlink" Id="rId78" Target="https://doi.org/10.1016/0305-750X(92)90097-F" TargetMode="External" /><Relationship Type="http://schemas.openxmlformats.org/officeDocument/2006/relationships/hyperlink" Id="rId76" Target="https://doi.org/10.1016/j.ibusrev.2017.07.003" TargetMode="External" /><Relationship Type="http://schemas.openxmlformats.org/officeDocument/2006/relationships/hyperlink" Id="rId70" Target="https://doi.org/10.1016/j.jbusres.2008.01.013" TargetMode="External" /><Relationship Type="http://schemas.openxmlformats.org/officeDocument/2006/relationships/hyperlink" Id="rId90" Target="https://doi.org/10.1016/j.jbusres.2019.09.022" TargetMode="External" /><Relationship Type="http://schemas.openxmlformats.org/officeDocument/2006/relationships/hyperlink" Id="rId63" Target="https://doi.org/10.1016/j.leaqua.2010.10.010" TargetMode="External" /><Relationship Type="http://schemas.openxmlformats.org/officeDocument/2006/relationships/hyperlink" Id="rId62" Target="https://doi.org/10.1037/0021-9010.90.1.94" TargetMode="External" /><Relationship Type="http://schemas.openxmlformats.org/officeDocument/2006/relationships/hyperlink" Id="rId72" Target="https://doi.org/10.1057/palgrave.jibs.8400003" TargetMode="External" /><Relationship Type="http://schemas.openxmlformats.org/officeDocument/2006/relationships/hyperlink" Id="rId87" Target="https://doi.org/10.1057/palgrave.jibs.8400073" TargetMode="External" /><Relationship Type="http://schemas.openxmlformats.org/officeDocument/2006/relationships/hyperlink" Id="rId86" Target="https://doi.org/10.1057/palgrave.jibs.8400377" TargetMode="External" /><Relationship Type="http://schemas.openxmlformats.org/officeDocument/2006/relationships/hyperlink" Id="rId83" Target="https://doi.org/10.1057/s41267-017-0078-8" TargetMode="External" /><Relationship Type="http://schemas.openxmlformats.org/officeDocument/2006/relationships/hyperlink" Id="rId65" Target="https://doi.org/10.1057/s41267-019-00243-7" TargetMode="External" /><Relationship Type="http://schemas.openxmlformats.org/officeDocument/2006/relationships/hyperlink" Id="rId64" Target="https://doi.org/10.1057/s41287-020-00328-2" TargetMode="External" /><Relationship Type="http://schemas.openxmlformats.org/officeDocument/2006/relationships/hyperlink" Id="rId79" Target="https://doi.org/10.1111/j.1468-0084.2009.00569.x" TargetMode="External" /><Relationship Type="http://schemas.openxmlformats.org/officeDocument/2006/relationships/hyperlink" Id="rId82"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66" Target="https://doi.org/10.1177/014920639101700108" TargetMode="External" /><Relationship Type="http://schemas.openxmlformats.org/officeDocument/2006/relationships/hyperlink" Id="rId77" Target="https://doi.org/10.1177/2515245918770963" TargetMode="External" /><Relationship Type="http://schemas.openxmlformats.org/officeDocument/2006/relationships/hyperlink" Id="rId68" Target="https://doi.org/10.1257/mac.20180386" TargetMode="External" /><Relationship Type="http://schemas.openxmlformats.org/officeDocument/2006/relationships/hyperlink" Id="rId69" Target="https://doi.org/10.2307/2393553" TargetMode="External" /><Relationship Type="http://schemas.openxmlformats.org/officeDocument/2006/relationships/hyperlink" Id="rId67" Target="https://doi.org/10.25300/MISQ/2013/37:2.3" TargetMode="External" /><Relationship Type="http://schemas.openxmlformats.org/officeDocument/2006/relationships/hyperlink" Id="rId80" Target="https://doi.org/10.5465/20159604" TargetMode="External" /><Relationship Type="http://schemas.openxmlformats.org/officeDocument/2006/relationships/hyperlink" Id="rId75" Target="https://doi.org/10.5465/256948" TargetMode="External" /><Relationship Type="http://schemas.openxmlformats.org/officeDocument/2006/relationships/hyperlink" Id="rId74" Target="https://doi.org/10.5465/amr.1984.4277628" TargetMode="External" /><Relationship Type="http://schemas.openxmlformats.org/officeDocument/2006/relationships/hyperlink" Id="rId85" Target="https://doi.org/10.5465/amr.2003.9416341" TargetMode="External" /><Relationship Type="http://schemas.openxmlformats.org/officeDocument/2006/relationships/hyperlink" Id="rId9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94" Target="https://www.imda.gov.sg/resources/press-releases-factsheets-and-speeches/press-releases/2025/asia-tech-x-singapore-turns-five" TargetMode="External" /><Relationship Type="http://schemas.openxmlformats.org/officeDocument/2006/relationships/hyperlink" Id="rId96" Target="https://www.startupblink.com/blog/innovators-business-environment-index/" TargetMode="External" /><Relationship Type="http://schemas.openxmlformats.org/officeDocument/2006/relationships/hyperlink" Id="rId95" Target="https://www.startupblink.com/startup-ecosystem/singapore" TargetMode="External" /><Relationship Type="http://schemas.openxmlformats.org/officeDocument/2006/relationships/hyperlink" Id="rId93"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2026-05-13T17:16:53Z</dcterms:created>
  <dcterms:modified xsi:type="dcterms:W3CDTF">2026-05-13T17:16:53Z</dcterms:modified>
</cp:coreProperties>
</file>

<file path=docProps/custom.xml><?xml version="1.0" encoding="utf-8"?>
<Properties xmlns="http://schemas.openxmlformats.org/officeDocument/2006/custom-properties" xmlns:vt="http://schemas.openxmlformats.org/officeDocument/2006/docPropsVTypes"/>
</file>