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11 mô hình lồng nhau của P7: điểm uốn và độ phù hợp (Chương 4, §4.6)</w:t>
      </w:r>
      <w:r>
        <w:t xml:space="preserve"> </w:t>
      </w:r>
      <w:r>
        <w:t xml:space="preserve">- Bảng 4.5. Điểm uốn theo đợt khảo sát, Ấn Độ (Chương 4, §4.8)</w:t>
      </w:r>
      <w:r>
        <w:t xml:space="preserve"> </w:t>
      </w:r>
      <w:r>
        <w:t xml:space="preserve">- Bảng 4.6.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49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sang Screening sang Eligibility sang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102 cặp quốc gia × năm,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sang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sang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nền; mẫu phân tích 91.982 / 49 nền), trong khi các thống kê mô tả chi tiết của Chuyên đề 1 phủ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rồi 10,2% (Nhóm VI); ISO 35,0% rồi 12,2%; website 61,7% rồi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 đa quốc gia (điểm uốn P7, FIP P8, ngưỡng P9), các mô hình này được chạy trên bộ dữ liệu sẵn có tại thời điểm ước lượng; như mọi mô hình hồi quy có quy mô mẫu khác nhau theo tính sẵn có của biến, việc đưa Nhật Bản và các đợt khảo sát mới nhất vào ước lượng là vòng tái ước lượng tiếp theo (xem §5.5).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khiến Nhật Bản trở thành một trường hợp kiểm định lý tưởng cho vòng nghiên cứu tiếp theo về quan hệ I–P ở biên trên của gradient thể chế (xem §5.5).</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4.5a.</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w:t>
            </w:r>
          </w:p>
        </w:tc>
        <w:tc>
          <w:tcPr/>
          <w:p>
            <w:pPr>
              <w:pStyle w:val="Compact"/>
              <w:jc w:val="right"/>
            </w:pPr>
            <w:r>
              <w:t xml:space="preserve">—</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4.5.</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4.6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4.6.</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4.6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mở rộng khung ước lượng để tích hợp Nhật Bản 2025, nền kinh tế tiên tiến lớn lần đầu được WBES khảo sát. Như trình bày ở §4.1.5, đặc trưng mô tả của Nhật Bản (phân tán năng suất hẹp nhất sd 0,89; website 83,8%; tuổi doanh nghiệp trung bình 50,4 năm; FSTS cấp cơ sở thấp 4,1% bất chấp R&amp;D cao) khiến nền kinh tế này trở thành một trường hợp kiểm định đặc biệt giá trị cho quan hệ I–P ở biên trên của gradient thể chế. Việc đưa Nhật Bản vào ước lượng điểm uốn P7 sẽ kiểm tra được dự đoán của khung ICRV rằng ở chế độ thể chế mạnh và đồng đều nhất, không gian quốc tế hóa có lợi là rộng nhất hoặc quan hệ I–P tiệm cận tuyến tính dương; đây là vòng ước lượng tiếp theo khi nhóm tác giả chạy lại mô hình gốc trên bộ dữ liệu mở rộng.</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sang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r>
        <w:br w:type="page"/>
      </w:r>
    </w:p>
    <w:bookmarkEnd w:id="231"/>
    <w:bookmarkEnd w:id="232"/>
    <w:bookmarkStart w:id="24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3"/>
    <w:bookmarkStart w:id="23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4"/>
    <w:bookmarkStart w:id="23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35"/>
    <w:bookmarkStart w:id="23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6"/>
    <w:bookmarkStart w:id="23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7"/>
    <w:bookmarkStart w:id="238"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8"/>
    <w:bookmarkStart w:id="23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39"/>
    <w:bookmarkStart w:id="24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0"/>
    <w:bookmarkStart w:id="24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1"/>
    <w:bookmarkStart w:id="24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2"/>
    <w:bookmarkEnd w:id="24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2026-06-12T17:54:25Z</dcterms:created>
  <dcterms:modified xsi:type="dcterms:W3CDTF">2026-06-12T17:54:25Z</dcterms:modified>
</cp:coreProperties>
</file>

<file path=docProps/custom.xml><?xml version="1.0" encoding="utf-8"?>
<Properties xmlns="http://schemas.openxmlformats.org/officeDocument/2006/custom-properties" xmlns:vt="http://schemas.openxmlformats.org/officeDocument/2006/docPropsVTypes"/>
</file>