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12bb34a421b818014ee6de09e272daa03cad65b"/>
    <w:p>
      <w:pPr>
        <w:pStyle w:val="Heading1"/>
      </w:pPr>
      <w:r>
        <w:t xml:space="preserve">Supplement S-MAIDA: Cấu hình và đánh giá quy trình trích xuất dữ liệu hỗ trợ LLM</w:t>
      </w:r>
    </w:p>
    <w:p>
      <w:pPr>
        <w:pStyle w:val="FirstParagraph"/>
      </w:pPr>
      <w:r>
        <w:rPr>
          <w:bCs/>
          <w:b/>
        </w:rPr>
        <w:t xml:space="preserve">Phụ lục bổ sung cho Chương 3, Mục 3.2.4 (Quy trình trích xuất dữ liệu hỗ trợ bằng mô hình ngôn ngữ lớn).</w:t>
      </w:r>
    </w:p>
    <w:p>
      <w:pPr>
        <w:pStyle w:val="BlockText"/>
      </w:pPr>
      <w:r>
        <w:rPr>
          <w:bCs/>
          <w:b/>
        </w:rPr>
        <w:t xml:space="preserve">HƯỚNG DẪN ĐIỀN:</w:t>
      </w:r>
      <w:r>
        <w:t xml:space="preserve"> </w:t>
      </w:r>
      <w:r>
        <w:t xml:space="preserve">File này là khung phụ lục bắt buộc trước khi nộp định bản. Các trường gắn nhãn</w:t>
      </w:r>
      <w:r>
        <w:t xml:space="preserve"> </w:t>
      </w:r>
      <w:r>
        <w:rPr>
          <w:rStyle w:val="VerbatimChar"/>
        </w:rPr>
        <w:t xml:space="preserve">[TO FILL]</w:t>
      </w:r>
      <w:r>
        <w:t xml:space="preserve"> </w:t>
      </w:r>
      <w:r>
        <w:t xml:space="preserve">cần nghiên cứu sinh điền dữ liệu thực tế từ log hệ thống và đánh giá gold-standard. Không công bố trước khi mọi trường</w:t>
      </w:r>
      <w:r>
        <w:t xml:space="preserve"> </w:t>
      </w:r>
      <w:r>
        <w:rPr>
          <w:rStyle w:val="VerbatimChar"/>
        </w:rPr>
        <w:t xml:space="preserve">[TO FILL]</w:t>
      </w:r>
      <w:r>
        <w:t xml:space="preserve"> </w:t>
      </w:r>
      <w:r>
        <w:t xml:space="preserve">đã có giá trị xác minh được.</w:t>
      </w:r>
    </w:p>
    <w:p>
      <w:r>
        <w:pict>
          <v:rect style="width:0;height:1.5pt" o:hralign="center" o:hrstd="t" o:hr="t"/>
        </w:pict>
      </w:r>
    </w:p>
    <w:bookmarkStart w:id="20" w:name="s-maida.1-cấu-hình-mô-hình-ngôn-ngữ-lớn"/>
    <w:p>
      <w:pPr>
        <w:pStyle w:val="Heading2"/>
      </w:pPr>
      <w:r>
        <w:t xml:space="preserve">S-MAIDA.1 Cấu hình mô hình ngôn ngữ lớn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Mô hình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[TO FILL: ví dụ "Claude 3.5 Sonnet", "GPT-4o", "Llama 3 70B"]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Phiên bản / build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[TO FILL: ví dụ "claude-3-5-sonnet-20241022"]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Nhà cung cấp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[TO FILL: Anthropic / OpenAI / Meta / khác]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Phương thức truy cập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[TO FILL: API trực tiếp / web interface / local inference]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Tham số sampling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[TO FILL: temperature, top_p, max_tokens]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Cửa sổ ngữ cảnh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[TO FILL: ví dụ 200K tokens]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Ngày bắt đầu sử dụng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[TO FILL: dd/mm/yyyy]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Ngày kết thúc trích xuất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[TO FILL: dd/mm/yyyy]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s-maida.2-prompt-template"/>
    <w:p>
      <w:pPr>
        <w:pStyle w:val="Heading2"/>
      </w:pPr>
      <w:r>
        <w:t xml:space="preserve">S-MAIDA.2 Prompt template</w:t>
      </w:r>
    </w:p>
    <w:p>
      <w:pPr>
        <w:pStyle w:val="FirstParagraph"/>
      </w:pPr>
      <w:r>
        <w:t xml:space="preserve">Phiên bản prompt đã sử dụng để tạo bản nháp trích xuất:</w:t>
      </w:r>
    </w:p>
    <w:p>
      <w:pPr>
        <w:pStyle w:val="SourceCode"/>
      </w:pPr>
      <w:r>
        <w:rPr>
          <w:rStyle w:val="VerbatimChar"/>
        </w:rPr>
        <w:t xml:space="preserve">[TO FILL: Dán nguyên văn prompt template đã dùng. Nên gồm:</w:t>
      </w:r>
      <w:r>
        <w:br/>
      </w:r>
      <w:r>
        <w:rPr>
          <w:rStyle w:val="VerbatimChar"/>
        </w:rPr>
        <w:t xml:space="preserve"> - System message định nghĩa vai trò</w:t>
      </w:r>
      <w:r>
        <w:br/>
      </w:r>
      <w:r>
        <w:rPr>
          <w:rStyle w:val="VerbatimChar"/>
        </w:rPr>
        <w:t xml:space="preserve"> - Instructions về đại lượng cần trích xuất</w:t>
      </w:r>
      <w:r>
        <w:br/>
      </w:r>
      <w:r>
        <w:rPr>
          <w:rStyle w:val="VerbatimChar"/>
        </w:rPr>
        <w:t xml:space="preserve"> - Schema đầu ra (JSON / cấu trúc bảng)</w:t>
      </w:r>
      <w:r>
        <w:br/>
      </w:r>
      <w:r>
        <w:rPr>
          <w:rStyle w:val="VerbatimChar"/>
        </w:rPr>
        <w:t xml:space="preserve"> - Quy tắc chuyển đổi β → r nếu áp dụng</w:t>
      </w:r>
      <w:r>
        <w:br/>
      </w:r>
      <w:r>
        <w:rPr>
          <w:rStyle w:val="VerbatimChar"/>
        </w:rPr>
        <w:t xml:space="preserve"> - Few-shot examples nếu có</w:t>
      </w:r>
      <w:r>
        <w:br/>
      </w:r>
      <w:r>
        <w:rPr>
          <w:rStyle w:val="VerbatimChar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Sai số phiên bản prompt:</w:t>
      </w:r>
      <w:r>
        <w:t xml:space="preserve"> </w:t>
      </w:r>
      <w:r>
        <w:rPr>
          <w:rStyle w:val="VerbatimChar"/>
        </w:rPr>
        <w:t xml:space="preserve">[TO FILL: nếu đã thay đổi prompt giữa các đợt trích xuất, liệt kê các phiên bản và lý do]</w:t>
      </w:r>
    </w:p>
    <w:p>
      <w:r>
        <w:pict>
          <v:rect style="width:0;height:1.5pt" o:hralign="center" o:hrstd="t" o:hr="t"/>
        </w:pict>
      </w:r>
    </w:p>
    <w:bookmarkEnd w:id="21"/>
    <w:bookmarkStart w:id="22" w:name="s-maida.3-quy-trình-hitl-ba-bước"/>
    <w:p>
      <w:pPr>
        <w:pStyle w:val="Heading2"/>
      </w:pPr>
      <w:r>
        <w:t xml:space="preserve">S-MAIDA.3 Quy trình HITL ba bước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Thao tác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thực hiện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Sản phẩm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Bản nháp tự động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→ LLM → đề xuất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d</m:t>
              </m:r>
              <m:r>
                <m:t>f</m:t>
              </m:r>
            </m:oMath>
            <w:r>
              <w:t xml:space="preserve">, vị trí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bản nháp + đoạn trích nguyên văn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Rà soát thủ công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Đối chiếu từng đại lượng với PDF; hiệu chỉnh; xác nhận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Nghiên cứu sinh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 ghi đã hiệu chỉnh + log thay đổi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Khóa bản ghi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Đóng dấu thời gian; bản ghi không thể sửa đổi nếu không tạo phiên bản mới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 ghi khóa với hash + timestamp</w:t>
            </w:r>
          </w:p>
        </w:tc>
      </w:tr>
    </w:tbl>
    <w:p>
      <w:pPr>
        <w:pStyle w:val="BodyText"/>
      </w:pPr>
      <w:r>
        <w:rPr>
          <w:bCs/>
          <w:b/>
        </w:rPr>
        <w:t xml:space="preserve">Vết kiểm toán:</w:t>
      </w:r>
      <w:r>
        <w:t xml:space="preserve"> </w:t>
      </w:r>
      <w:r>
        <w:t xml:space="preserve">Mỗi bản ghi khóa lưu (i) bản nháp gốc, (ii) bản sau hiệu chỉnh, (iii) diff giữa hai bản, (iv) ID người rà soát, (v) timestamp ISO 8601.</w:t>
      </w:r>
    </w:p>
    <w:p>
      <w:r>
        <w:pict>
          <v:rect style="width:0;height:1.5pt" o:hralign="center" o:hrstd="t" o:hr="t"/>
        </w:pict>
      </w:r>
    </w:p>
    <w:bookmarkEnd w:id="22"/>
    <w:bookmarkStart w:id="26" w:name="X0de58b80ffad3146ecbc595ca0509333d9420aa"/>
    <w:p>
      <w:pPr>
        <w:pStyle w:val="Heading2"/>
      </w:pPr>
      <w:r>
        <w:t xml:space="preserve">S-MAIDA.4 Đánh giá chất lượng trên tập gold-standard</w:t>
      </w:r>
    </w:p>
    <w:bookmarkStart w:id="23" w:name="thiết-kế-kiểm-chứng"/>
    <w:p>
      <w:pPr>
        <w:pStyle w:val="Heading3"/>
      </w:pPr>
      <w:r>
        <w:t xml:space="preserve">Thiết kế kiểm chứng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Cỡ tập gold-standard:</w:t>
      </w:r>
      <w:r>
        <w:t xml:space="preserve"> </w:t>
      </w:r>
      <w:r>
        <w:rPr>
          <w:rStyle w:val="VerbatimChar"/>
        </w:rPr>
        <w:t xml:space="preserve">[TO FILL: ví dụ 30 nghiên cứu chọn ngẫu nhiên từ corpus k=238]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Chiến lược chọn mẫu:</w:t>
      </w:r>
      <w:r>
        <w:t xml:space="preserve"> </w:t>
      </w:r>
      <w:r>
        <w:rPr>
          <w:rStyle w:val="VerbatimChar"/>
        </w:rPr>
        <w:t xml:space="preserve">[TO FILL: ví dụ stratified random theo ICRV regime + năm công bố]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Người trích xuất thủ công tham chiếu:</w:t>
      </w:r>
      <w:r>
        <w:t xml:space="preserve"> </w:t>
      </w:r>
      <w:r>
        <w:rPr>
          <w:rStyle w:val="VerbatimChar"/>
        </w:rPr>
        <w:t xml:space="preserve">[TO FILL: ai (vai trò), có độc lập với người vận hành LLM không]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Đại lượng được đánh giá: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(hoặc</w:t>
      </w:r>
      <w:r>
        <w:t xml:space="preserve"> </w:t>
      </w:r>
      <m:oMath>
        <m:r>
          <m:t>β</m:t>
        </m:r>
      </m:oMath>
      <w:r>
        <w:t xml:space="preserve">/</w:t>
      </w:r>
      <m:oMath>
        <m:r>
          <m:t>t</m:t>
        </m:r>
      </m:oMath>
      <w:r>
        <w:t xml:space="preserve">/</w:t>
      </w:r>
      <m:oMath>
        <m:r>
          <m:t>F</m:t>
        </m:r>
      </m:oMath>
      <w:r>
        <w:t xml:space="preserve"> </w:t>
      </w:r>
      <w:r>
        <w:t xml:space="preserve">trước quy đổi),</w:t>
      </w:r>
      <w:r>
        <w:t xml:space="preserve"> </w:t>
      </w:r>
      <m:oMath>
        <m:r>
          <m:t>d</m:t>
        </m:r>
        <m:r>
          <m:t>f</m:t>
        </m:r>
      </m:oMath>
      <w:r>
        <w:t xml:space="preserve">, năm dữ liệu trung vị, quốc gia, loại đo DOI, loại đo hiệu quả</w:t>
      </w:r>
    </w:p>
    <w:bookmarkEnd w:id="23"/>
    <w:bookmarkStart w:id="24" w:name="chỉ-số-đánh-giá"/>
    <w:p>
      <w:pPr>
        <w:pStyle w:val="Heading3"/>
      </w:pPr>
      <w:r>
        <w:t xml:space="preserve">Chỉ số đánh giá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Đại lượng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Tiêu chí đồng nhất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(LLM nháp vs thủ công)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Cỡ mẫu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Số nguyên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Bằng nhau tuyệt đối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[TO FILL: % đồng nhất, ví dụ 28/30 = 93,3%]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Hệ số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(hoặc tiền chuyển đổi)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thực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t>Δ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[TO FILL]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Bậc tự do</w:t>
            </w:r>
            <w:r>
              <w:t xml:space="preserve"> </w:t>
            </w:r>
            <m:oMath>
              <m:r>
                <m:t>d</m:t>
              </m:r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Số nguyên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Bằng nhau tuyệt đối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[TO FILL]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Năm dữ liệu trung vị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nguyên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Bằng nhau tuyệt đối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[TO FILL]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Quốc gia (ISO-3)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Phân 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Cohen’s</w:t>
            </w:r>
            <w:r>
              <w:t xml:space="preserve"> </w:t>
            </w:r>
            <m:oMath>
              <m:r>
                <m:t>κ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[TO FILL: $\kappa$ = ?]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Loại đo DOI (FSTS/Entropy/…)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Phân loại 4 nhóm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Cohen’s</w:t>
            </w:r>
            <w:r>
              <w:t xml:space="preserve"> </w:t>
            </w:r>
            <m:oMath>
              <m:r>
                <m:t>κ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[TO FILL: $\kappa$ = ?]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Loại đo hiệu quả (ACC/MKT/LAB/MIX)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Phân loại 4 nhóm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Cohen’s</w:t>
            </w:r>
            <w:r>
              <w:t xml:space="preserve"> </w:t>
            </w:r>
            <m:oMath>
              <m:r>
                <m:t>κ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[TO FILL: $\kappa$ = ?]</w:t>
            </w:r>
          </w:p>
        </w:tc>
      </w:tr>
    </w:tbl>
    <w:p>
      <w:pPr>
        <w:pStyle w:val="BodyText"/>
      </w:pPr>
      <w:r>
        <w:rPr>
          <w:bCs/>
          <w:b/>
        </w:rPr>
        <w:t xml:space="preserve">Diễn giải tổng thể:</w:t>
      </w:r>
      <w:r>
        <w:t xml:space="preserve"> </w:t>
      </w:r>
      <w:r>
        <w:rPr>
          <w:rStyle w:val="VerbatimChar"/>
        </w:rPr>
        <w:t xml:space="preserve">[TO FILL: 2-3 câu đánh giá độ tin cậy bản nháp LLM; trường hợp đại lượng nào LLM yếu nhất; lý do tại sao HITL là bắt buộc]</w:t>
      </w:r>
    </w:p>
    <w:bookmarkEnd w:id="24"/>
    <w:bookmarkStart w:id="25" w:name="ngưỡng-chấp-nhận"/>
    <w:p>
      <w:pPr>
        <w:pStyle w:val="Heading3"/>
      </w:pPr>
      <w:r>
        <w:t xml:space="preserve">Ngưỡng chấp nhận</w:t>
      </w:r>
    </w:p>
    <w:p>
      <w:pPr>
        <w:pStyle w:val="FirstParagraph"/>
      </w:pPr>
      <w:r>
        <w:t xml:space="preserve">Theo tiền đăng ký OSF: tập dữ liệu trích xuất chỉ được sử dụng cho phân tích chính nếu (i) Cohen’s</w:t>
      </w:r>
      <w:r>
        <w:t xml:space="preserve"> </w:t>
      </w:r>
      <m:oMath>
        <m:r>
          <m:t>κ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70</m:t>
        </m:r>
      </m:oMath>
      <w:r>
        <w:t xml:space="preserve"> </w:t>
      </w:r>
      <w:r>
        <w:t xml:space="preserve">cho mọi đại lượng phân loại, (ii) phần trăm đồng nhất số</w:t>
      </w:r>
      <w:r>
        <w:t xml:space="preserve"> </w:t>
      </w:r>
      <m:oMath>
        <m:r>
          <m:rPr>
            <m:sty m:val="p"/>
          </m:rPr>
          <m:t>≥</m:t>
        </m:r>
        <m:r>
          <m:t>90</m:t>
        </m:r>
        <m:r>
          <m:rPr>
            <m:sty m:val="p"/>
          </m:rPr>
          <m:t>%</m:t>
        </m:r>
      </m:oMath>
      <w:r>
        <w:t xml:space="preserve"> </w:t>
      </w:r>
      <w:r>
        <w:t xml:space="preserve">cho mọi đại lượng số trong khoảng dung sai. Nếu một đại lượng dưới ngưỡng, đại lượng đó bắt buộc trích xuất hoàn toàn thủ công cho toàn corpus.</w:t>
      </w:r>
    </w:p>
    <w:p>
      <w:pPr>
        <w:pStyle w:val="BodyText"/>
      </w:pPr>
      <w:r>
        <w:rPr>
          <w:bCs/>
          <w:b/>
        </w:rPr>
        <w:t xml:space="preserve">Kết quả ngưỡng:</w:t>
      </w:r>
      <w:r>
        <w:t xml:space="preserve"> </w:t>
      </w:r>
      <w:r>
        <w:rPr>
          <w:rStyle w:val="VerbatimChar"/>
        </w:rPr>
        <w:t xml:space="preserve">[TO FILL: đại lượng nào đạt / không đạt ngưỡng; biện pháp khắc phục đã áp dụng]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e537c9cf422e1f339139b0d0f1880727f3445e2"/>
    <w:p>
      <w:pPr>
        <w:pStyle w:val="Heading2"/>
      </w:pPr>
      <w:r>
        <w:t xml:space="preserve">S-MAIDA.5 Phân tích lỗi theo loại đại lượng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Loại lỗi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Tần suất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 dụ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Cơ chế khắc phục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Nhầm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tổng vs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nhóm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[TO FILL]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lấy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của subgroup khi paper báo cáo cả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tổng và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Rà soát thủ công bắt buộc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Sai dấu</w:t>
            </w:r>
            <w:r>
              <w:t xml:space="preserve"> </w:t>
            </w: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[TO FILL]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trích xuất giá trị tuyệt đối từ bảng tương quan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Đối chiếu chiều hướng với mô tả trong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Bỏ sót</w:t>
            </w:r>
            <w:r>
              <w:t xml:space="preserve"> </w:t>
            </w:r>
            <m:oMath>
              <m:r>
                <m:t>d</m:t>
              </m:r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[TO FILL]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báo cáo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không kèm</w:t>
            </w:r>
            <w:r>
              <w:t xml:space="preserve"> </w:t>
            </w:r>
            <m:oMath>
              <m:r>
                <m:t>d</m:t>
              </m:r>
              <m:r>
                <m:t>f</m:t>
              </m:r>
            </m:oMath>
            <w:r>
              <w:t xml:space="preserve"> </w:t>
            </w:r>
            <w:r>
              <w:t xml:space="preserve">rõ; LLM bỏ trống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Suy ra</w:t>
            </w:r>
            <w:r>
              <w:t xml:space="preserve"> </w:t>
            </w:r>
            <m:oMath>
              <m:r>
                <m:t>d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với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là số biến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Nhầm loại đo DOI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[TO FILL]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Export intensity</w:t>
            </w:r>
            <w:r>
              <w:t xml:space="preserve">”</w:t>
            </w:r>
            <w:r>
              <w:t xml:space="preserve"> </w:t>
            </w:r>
            <w:r>
              <w:t xml:space="preserve">được mã hóa FSTS thay vì 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Codebook chi tiết + double-entry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Nhầm năm dữ liệu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[TO FILL]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lấy năm công bố thay vì năm trung vị 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Đối chiếu Methods section bắt buộc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s-maida.6-hạn-chế-của-quy-trình"/>
    <w:p>
      <w:pPr>
        <w:pStyle w:val="Heading2"/>
      </w:pPr>
      <w:r>
        <w:t xml:space="preserve">S-MAIDA.6 Hạn chế của quy trình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Tính không tất định của LLM:</w:t>
      </w:r>
      <w:r>
        <w:t xml:space="preserve"> </w:t>
      </w:r>
      <w:r>
        <w:t xml:space="preserve">Cùng prompt + cùng PDF có thể cho bản nháp khác nhau giữa các lần chạy. Tính tái lập của nghiên cứu được bảo đảm qua</w:t>
      </w:r>
      <w:r>
        <w:t xml:space="preserve"> </w:t>
      </w:r>
      <w:r>
        <w:rPr>
          <w:bCs/>
          <w:b/>
        </w:rPr>
        <w:t xml:space="preserve">tập dữ liệu đã khóa</w:t>
      </w:r>
      <w:r>
        <w:t xml:space="preserve">, không qua việc chạy lại bước nháp.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Phụ thuộc chất lượng PDF nguồn:</w:t>
      </w:r>
      <w:r>
        <w:t xml:space="preserve"> </w:t>
      </w:r>
      <w:r>
        <w:t xml:space="preserve">PDF scan kém chất lượng (OCR sai, bảng phức tạp) làm tăng tỷ lệ bản nháp cần hiệu chỉnh sâu.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Giới hạn cửa sổ ngữ cảnh:</w:t>
      </w:r>
      <w:r>
        <w:t xml:space="preserve"> </w:t>
      </w:r>
      <w:r>
        <w:t xml:space="preserve">Với nghiên cứu dài (&gt; 50 trang), prompt cần chia chunk, có nguy cơ bỏ sót thông tin giữa các chunk.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Bias của LLM:</w:t>
      </w:r>
      <w:r>
        <w:t xml:space="preserve"> </w:t>
      </w:r>
      <w:r>
        <w:t xml:space="preserve">LLM được huấn luyện trên corpus học thuật có thể có thiên kiến với các nghiên cứu tiếng Anh / publication bias cùng chiều với corpus.</w:t>
      </w:r>
    </w:p>
    <w:p>
      <w:pPr>
        <w:pStyle w:val="FirstParagraph"/>
      </w:pPr>
      <w:r>
        <w:t xml:space="preserve">Mọi hạn chế trên đã được công bố trong tiền đăng ký OSF (z37kn) và được nhắc lại trong phần Hạn chế của bài báo P6.</w:t>
      </w:r>
    </w:p>
    <w:p>
      <w:r>
        <w:pict>
          <v:rect style="width:0;height:1.5pt" o:hralign="center" o:hrstd="t" o:hr="t"/>
        </w:pict>
      </w:r>
    </w:p>
    <w:bookmarkEnd w:id="28"/>
    <w:bookmarkStart w:id="29" w:name="s-maida.7-mở-dữ-liệu-và-mã"/>
    <w:p>
      <w:pPr>
        <w:pStyle w:val="Heading2"/>
      </w:pPr>
      <w:r>
        <w:t xml:space="preserve">S-MAIDA.7 Mở dữ liệu và mã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Bộ dữ liệu trích xuất đã khóa:</w:t>
      </w:r>
      <w:r>
        <w:t xml:space="preserve"> </w:t>
      </w:r>
      <w:r>
        <w:rPr>
          <w:rStyle w:val="VerbatimChar"/>
        </w:rPr>
        <w:t xml:space="preserve">https://osf.io/z37kn</w:t>
      </w:r>
      <w:r>
        <w:t xml:space="preserve"> </w:t>
      </w:r>
      <w:r>
        <w:t xml:space="preserve">(</w:t>
      </w:r>
      <w:r>
        <w:rPr>
          <w:rStyle w:val="VerbatimChar"/>
        </w:rPr>
        <w:t xml:space="preserve">p6_study_database.csv</w:t>
      </w:r>
      <w:r>
        <w:t xml:space="preserve">, 238 nghiên cứu / 288 cỡ hiệu ứng)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Codebook chi tiết:</w:t>
      </w:r>
      <w:r>
        <w:t xml:space="preserve"> </w:t>
      </w:r>
      <w:r>
        <w:rPr>
          <w:rStyle w:val="VerbatimChar"/>
        </w:rPr>
        <w:t xml:space="preserve">[TO FILL: link OSF tới codebook file]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Log vết kiểm toán (rà soát + hiệu chỉnh):</w:t>
      </w:r>
      <w:r>
        <w:t xml:space="preserve"> </w:t>
      </w:r>
      <w:r>
        <w:rPr>
          <w:rStyle w:val="VerbatimChar"/>
        </w:rPr>
        <w:t xml:space="preserve">[TO FILL: có công bố hay không; nếu có, link]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Prompt template + cấu hình LLM:</w:t>
      </w:r>
      <w:r>
        <w:t xml:space="preserve"> </w:t>
      </w:r>
      <w:r>
        <w:t xml:space="preserve">mục S-MAIDA.1 và S-MAIDA.2 của tài liệu này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Tập gold-standard tham chiếu:</w:t>
      </w:r>
      <w:r>
        <w:t xml:space="preserve"> </w:t>
      </w:r>
      <w:r>
        <w:rPr>
          <w:rStyle w:val="VerbatimChar"/>
        </w:rPr>
        <w:t xml:space="preserve">[TO FILL: nội bộ hay công bố; nếu công bố, link OSF]</w:t>
      </w:r>
    </w:p>
    <w:p>
      <w:r>
        <w:pict>
          <v:rect style="width:0;height:1.5pt" o:hralign="center" o:hrstd="t" o:hr="t"/>
        </w:pict>
      </w:r>
    </w:p>
    <w:bookmarkEnd w:id="29"/>
    <w:bookmarkStart w:id="30" w:name="X4a18e586953fdbd18fdb6b540ef81f447558072"/>
    <w:p>
      <w:pPr>
        <w:pStyle w:val="Heading2"/>
      </w:pPr>
      <w:r>
        <w:t xml:space="preserve">Checklist hoàn thiện trước khi nộp định bản</w:t>
      </w:r>
    </w:p>
    <w:p>
      <w:pPr>
        <w:numPr>
          <w:ilvl w:val="0"/>
          <w:numId w:val="1004"/>
        </w:numPr>
        <w:pStyle w:val="Compact"/>
      </w:pPr>
      <w:r>
        <w:t xml:space="preserve">☐ S-MAIDA.1 — đã điền tên mô hình + phiên bản + tham số</w:t>
      </w:r>
    </w:p>
    <w:p>
      <w:pPr>
        <w:numPr>
          <w:ilvl w:val="0"/>
          <w:numId w:val="1004"/>
        </w:numPr>
        <w:pStyle w:val="Compact"/>
      </w:pPr>
      <w:r>
        <w:t xml:space="preserve">☐ S-MAIDA.2 — đã dán prompt template</w:t>
      </w:r>
    </w:p>
    <w:p>
      <w:pPr>
        <w:numPr>
          <w:ilvl w:val="0"/>
          <w:numId w:val="1004"/>
        </w:numPr>
        <w:pStyle w:val="Compact"/>
      </w:pPr>
      <w:r>
        <w:t xml:space="preserve">☐ S-MAIDA.4 — đã hoàn thành đánh giá gold-standard với mọi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và % đồng nhất</w:t>
      </w:r>
    </w:p>
    <w:p>
      <w:pPr>
        <w:numPr>
          <w:ilvl w:val="0"/>
          <w:numId w:val="1004"/>
        </w:numPr>
        <w:pStyle w:val="Compact"/>
      </w:pPr>
      <w:r>
        <w:t xml:space="preserve">☐ S-MAIDA.4 — đã đạt ngưỡng tiền đăng ký HOẶC ghi rõ biện pháp khắc phục</w:t>
      </w:r>
    </w:p>
    <w:p>
      <w:pPr>
        <w:numPr>
          <w:ilvl w:val="0"/>
          <w:numId w:val="1004"/>
        </w:numPr>
        <w:pStyle w:val="Compact"/>
      </w:pPr>
      <w:r>
        <w:t xml:space="preserve">☐ S-MAIDA.5 — đã phân tích lỗi với tần suất thực tế</w:t>
      </w:r>
    </w:p>
    <w:p>
      <w:pPr>
        <w:numPr>
          <w:ilvl w:val="0"/>
          <w:numId w:val="1004"/>
        </w:numPr>
        <w:pStyle w:val="Compact"/>
      </w:pPr>
      <w:r>
        <w:t xml:space="preserve">☐ S-MAIDA.7 — đã upload codebook + (nếu được) log vết kiểm toán + gold-standard lên OSF</w:t>
      </w:r>
    </w:p>
    <w:p>
      <w:pPr>
        <w:numPr>
          <w:ilvl w:val="0"/>
          <w:numId w:val="1004"/>
        </w:numPr>
        <w:pStyle w:val="Compact"/>
      </w:pPr>
      <w:r>
        <w:t xml:space="preserve">☐ Đã xóa mọi nhãn</w:t>
      </w:r>
      <w:r>
        <w:t xml:space="preserve"> </w:t>
      </w:r>
      <w:r>
        <w:rPr>
          <w:rStyle w:val="VerbatimChar"/>
        </w:rPr>
        <w:t xml:space="preserve">[TO FILL]</w:t>
      </w:r>
      <w:r>
        <w:t xml:space="preserve"> </w:t>
      </w:r>
      <w:r>
        <w:t xml:space="preserve">còn lại</w:t>
      </w:r>
    </w:p>
    <w:bookmarkEnd w:id="30"/>
    <w:bookmarkEnd w:id="31"/>
    <w:sectPr>
      <w:pgSz w:h="16838" w:w="11906"/>
      <w:pgMar w:bottom="1134" w:left="1701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BodyText" w:type="paragraph">
    <w:name w:val="Body Text"/>
    <w:basedOn w:val="Normal"/>
    <w:link w:val="BodyTextChar"/>
    <w:pPr>
      <w:spacing w:after="180" w:before="180" w:line="288" w:lineRule="auto"/>
      <w:jc w:val="both"/>
    </w:pPr>
    <w:qFormat/>
    <w:rPr>
      <w:rFonts w:ascii="Times New Roman" w:eastAsia="Times New Roman" w:hAnsi="Times New Roman"/>
      <w:color w:val="000000"/>
      <w:sz w:val="26"/>
    </w:rPr>
  </w:style>
  <w:style w:customStyle="1" w:styleId="FirstParagraph" w:type="paragraph">
    <w:name w:val="First Paragraph"/>
    <w:basedOn w:val="BodyText"/>
    <w:next w:val="BodyText"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Compact" w:type="paragraph">
    <w:name w:val="Compact"/>
    <w:basedOn w:val="BodyText"/>
    <w:qFormat/>
    <w:pPr>
      <w:spacing w:after="36" w:before="36"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288" w:lineRule="auto"/>
      <w:jc w:val="both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 w:line="288" w:lineRule="auto"/>
      <w:jc w:val="both"/>
    </w:pPr>
    <w:rPr>
      <w:rFonts w:ascii="Times New Roman" w:eastAsia="Times New Roman" w:hAnsi="Times New Roman"/>
      <w:color w:val="000000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Date" w:type="paragraph">
    <w:name w:val="Date"/>
    <w:next w:val="BodyText"/>
    <w:qFormat/>
    <w:pPr>
      <w:keepNext/>
      <w:keepLines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both"/>
      <w:spacing w:after="0" w:before="300" w:line="288" w:lineRule="auto"/>
    </w:pPr>
    <w:rPr>
      <w:color w:val="000000"/>
      <w:sz w:val="26"/>
      <w:szCs w:val="20"/>
      <w:rFonts w:ascii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288" w:lineRule="auto"/>
      <w:jc w:val="both"/>
    </w:pPr>
    <w:rPr>
      <w:rFonts w:ascii="Times New Roman" w:eastAsia="Times New Roman" w:hAnsi="Times New Roman"/>
      <w:color w:val="000000"/>
      <w:sz w:val="26"/>
      <w:szCs w:val="20"/>
    </w:rPr>
  </w:style>
  <w:style w:styleId="Bibliography" w:type="paragraph">
    <w:name w:val="Bibliography"/>
    <w:basedOn w:val="Normal"/>
    <w:next w:val="Bibliography"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 w:line="288" w:lineRule="auto"/>
      <w:jc w:val="both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6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3"/>
    </w:pPr>
    <w:rPr>
      <w:rFonts w:ascii="Times New Roman" w:asciiTheme="majorHAnsi" w:cstheme="majorBidi" w:eastAsia="Times New Roman" w:eastAsiaTheme="majorEastAsia" w:hAnsi="Times New Roman" w:hAnsiTheme="majorHAnsi"/>
      <w:i/>
      <w:bCs/>
      <w:color w:val="000000"/>
      <w:sz w:val="26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4"/>
    </w:pPr>
    <w:rPr>
      <w:rFonts w:ascii="Times New Roman" w:asciiTheme="majorHAnsi" w:cstheme="majorBidi" w:eastAsia="Times New Roman" w:eastAsiaTheme="majorEastAsia" w:hAnsi="Times New Roman" w:hAnsiTheme="majorHAnsi"/>
      <w:iCs/>
      <w:color w:val="000000"/>
      <w:sz w:val="26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5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6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7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8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88" w:lineRule="auto"/>
      <w:ind w:firstLine="0" w:left="480" w:right="480"/>
      <w:jc w:val="both"/>
    </w:pPr>
    <w:rPr>
      <w:rFonts w:ascii="Times New Roman" w:eastAsia="Times New Roman" w:hAnsi="Times New Roman"/>
      <w:color w:val="000000"/>
      <w:sz w:val="26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default="1" w:styleId="DefaultParagraphFont" w:type="character">
    <w:name w:val="Default Paragraph Font"/>
    <w:semiHidden/>
    <w:unhideWhenUsed/>
    <w:rPr>
      <w:rFonts w:ascii="Times New Roman" w:eastAsia="Times New Roman" w:hAnsi="Times New Roman"/>
      <w:color w:val="000000"/>
      <w:sz w:val="26"/>
    </w:rPr>
  </w:style>
  <w:style w:default="1" w:styleId="Table" w:type="table">
    <w:name w:val="Table"/>
    <w:basedOn w:val="TableNormal"/>
    <w:semiHidden/>
    <w:unhideWhenUsed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288" w:lineRule="auto"/>
      <w:jc w:val="both"/>
    </w:pPr>
    <w:rPr>
      <w:rFonts w:ascii="Times New Roman" w:eastAsia="Times New Roman" w:hAnsi="Times New Roman"/>
      <w:b/>
      <w:color w:val="000000"/>
      <w:sz w:val="26"/>
    </w:rPr>
  </w:style>
  <w:style w:customStyle="1" w:styleId="Definition" w:type="paragraph">
    <w:name w:val="Definition"/>
    <w:basedOn w:val="Normal"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Caption" w:type="paragraph">
    <w:name w:val="Caption"/>
    <w:basedOn w:val="Normal"/>
    <w:link w:val="BodyTextChar"/>
    <w:pPr>
      <w:spacing w:after="120" w:before="0" w:line="288" w:lineRule="auto"/>
      <w:jc w:val="both"/>
    </w:pPr>
    <w:rPr>
      <w:rFonts w:ascii="Times New Roman" w:eastAsia="Times New Roman" w:hAnsi="Times New Roman"/>
      <w:i/>
      <w:color w:val="000000"/>
      <w:sz w:val="26"/>
    </w:rPr>
  </w:style>
  <w:style w:customStyle="1" w:styleId="TableCaption" w:type="paragraph">
    <w:name w:val="Table Caption"/>
    <w:basedOn w:val="Caption"/>
    <w:pPr>
      <w:keepNext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ImageCaption" w:type="paragraph">
    <w:name w:val="Image Caption"/>
    <w:basedOn w:val="Caption"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Figure" w:type="paragraph">
    <w:name w:val="Figure"/>
    <w:basedOn w:val="Normal"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CaptionedFigure" w:type="paragraph">
    <w:name w:val="Captioned Figure"/>
    <w:basedOn w:val="Figure"/>
    <w:pPr>
      <w:keepNext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BodyTextChar" w:type="character">
    <w:name w:val="Body Text Char"/>
    <w:basedOn w:val="DefaultParagraphFont"/>
    <w:link w:val="BodyText"/>
    <w:rPr>
      <w:rFonts w:ascii="Times New Roman" w:eastAsia="Times New Roman" w:hAnsi="Times New Roman"/>
      <w:color w:val="000000"/>
      <w:sz w:val="26"/>
    </w:rPr>
  </w:style>
  <w:style w:customStyle="1" w:styleId="VerbatimChar" w:type="character">
    <w:name w:val="Verbatim Char"/>
    <w:basedOn w:val="BodyTextChar"/>
    <w:rPr>
      <w:rFonts w:ascii="Times New Roman" w:eastAsia="Times New Roman" w:hAnsi="Times New Roman"/>
      <w:color w:val="000000"/>
      <w:sz w:val="26"/>
    </w:rPr>
  </w:style>
  <w:style w:customStyle="1" w:styleId="SectionNumber" w:type="character">
    <w:name w:val="Section Number"/>
    <w:basedOn w:val="BodyTextChar"/>
    <w:rPr>
      <w:rFonts w:ascii="Times New Roman" w:eastAsia="Times New Roman" w:hAnsi="Times New Roman"/>
      <w:color w:val="000000"/>
      <w:sz w:val="26"/>
    </w:rPr>
  </w:style>
  <w:style w:styleId="FootnoteReference" w:type="character">
    <w:name w:val="Footnote Reference"/>
    <w:basedOn w:val="BodyTextChar"/>
    <w:rPr>
      <w:rFonts w:ascii="Times New Roman" w:eastAsia="Times New Roman" w:hAnsi="Times New Roman"/>
      <w:color w:val="000000"/>
      <w:sz w:val="26"/>
      <w:vertAlign w:val="superscript"/>
    </w:rPr>
  </w:style>
  <w:style w:styleId="Hyperlink" w:type="character">
    <w:name w:val="Hyperlink"/>
    <w:basedOn w:val="BodyTextChar"/>
    <w:rPr>
      <w:rFonts w:ascii="Times New Roman" w:eastAsia="Times New Roman" w:hAnsi="Times New Roman"/>
      <w:color w:val="000000"/>
      <w:sz w:val="2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88" w:lineRule="auto"/>
      <w:jc w:val="both"/>
      <w:outlineLvl w:val="9"/>
    </w:pPr>
    <w:rPr>
      <w:rFonts w:ascii="Times New Roman" w:asciiTheme="majorHAnsi" w:cstheme="majorBidi" w:eastAsia="Times New Roman" w:eastAsiaTheme="majorEastAsia" w:hAnsi="Times New Roman" w:hAnsiTheme="majorHAnsi"/>
      <w:b w:val="0"/>
      <w:bCs w:val="0"/>
      <w:color w:val="000000"/>
      <w:sz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2026-05-30T14:56:00Z</dcterms:created>
  <dcterms:modified xsi:type="dcterms:W3CDTF">2026-05-30T14:56:00Z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