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38"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37"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7"/>
    <w:bookmarkEnd w:id="38"/>
    <w:bookmarkStart w:id="47" w:name="X167a2da0345881bf36eef0606d50b1063a572d3"/>
    <w:p>
      <w:pPr>
        <w:pStyle w:val="Heading2"/>
      </w:pPr>
      <w:r>
        <w:t xml:space="preserve">3 Methods</w:t>
      </w:r>
    </w:p>
    <w:bookmarkStart w:id="39"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9"/>
    <w:bookmarkStart w:id="44" w:name="Xbcf9f12e79107fa2c089aaf13fc6c4fb773f1c2"/>
    <w:p>
      <w:pPr>
        <w:pStyle w:val="Heading3"/>
      </w:pPr>
      <w:r>
        <w:t xml:space="preserve">3.2 Variables</w:t>
      </w:r>
    </w:p>
    <w:bookmarkStart w:id="40"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0"/>
    <w:bookmarkStart w:id="41"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1"/>
    <w:bookmarkStart w:id="42"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2"/>
    <w:bookmarkStart w:id="43"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3"/>
    <w:bookmarkEnd w:id="44"/>
    <w:bookmarkStart w:id="45"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5"/>
    <w:bookmarkStart w:id="46"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6"/>
    <w:bookmarkEnd w:id="47"/>
    <w:bookmarkStart w:id="53" w:name="X121719332867ee227f0a04b486098cee978c6e6"/>
    <w:p>
      <w:pPr>
        <w:pStyle w:val="Heading2"/>
      </w:pPr>
      <w:r>
        <w:t xml:space="preserve">4 Results</w:t>
      </w:r>
    </w:p>
    <w:bookmarkStart w:id="48"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8"/>
    <w:bookmarkStart w:id="49"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9"/>
    <w:bookmarkStart w:id="50"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0"/>
    <w:bookmarkStart w:id="5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1"/>
    <w:bookmarkStart w:id="5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2"/>
    <w:bookmarkEnd w:id="53"/>
    <w:bookmarkStart w:id="56" w:name="X735612638e4e736e4693e459c258977262c0dfc"/>
    <w:p>
      <w:pPr>
        <w:pStyle w:val="Heading2"/>
      </w:pPr>
      <w:r>
        <w:t xml:space="preserve">5 Discussion</w:t>
      </w:r>
    </w:p>
    <w:bookmarkStart w:id="5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4"/>
    <w:bookmarkStart w:id="5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5"/>
    <w:bookmarkEnd w:id="56"/>
    <w:bookmarkStart w:id="5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7"/>
    <w:bookmarkStart w:id="5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8"/>
    <w:bookmarkStart w:id="6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9">
        <w:r>
          <w:rPr>
            <w:rStyle w:val="Hyperlink"/>
          </w:rPr>
          <w:t xml:space="preserve">www.enterprisesurveys.org</w:t>
        </w:r>
      </w:hyperlink>
      <w:r>
        <w:t xml:space="preserve">. Analysis scripts to replicate the results are available from the corresponding author on reasonable request.</w:t>
      </w:r>
    </w:p>
    <w:bookmarkEnd w:id="60"/>
    <w:bookmarkStart w:id="6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1"/>
    <w:bookmarkStart w:id="62" w:name="funding"/>
    <w:p>
      <w:pPr>
        <w:pStyle w:val="Heading2"/>
      </w:pPr>
      <w:r>
        <w:t xml:space="preserve">Funding</w:t>
      </w:r>
    </w:p>
    <w:p>
      <w:pPr>
        <w:pStyle w:val="FirstParagraph"/>
      </w:pPr>
      <w:r>
        <w:t xml:space="preserve">This research received no external funding.</w:t>
      </w:r>
    </w:p>
    <w:bookmarkEnd w:id="62"/>
    <w:bookmarkStart w:id="63" w:name="conflict-of-interest"/>
    <w:p>
      <w:pPr>
        <w:pStyle w:val="Heading2"/>
      </w:pPr>
      <w:r>
        <w:t xml:space="preserve">Conflict of Interest</w:t>
      </w:r>
    </w:p>
    <w:p>
      <w:pPr>
        <w:pStyle w:val="FirstParagraph"/>
      </w:pPr>
      <w:r>
        <w:t xml:space="preserve">The authors declare no conflicts of interest.</w:t>
      </w:r>
    </w:p>
    <w:bookmarkEnd w:id="63"/>
    <w:bookmarkStart w:id="6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5"/>
    <w:bookmarkStart w:id="10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4">
        <w:r>
          <w:rPr>
            <w:rStyle w:val="Hyperlink"/>
          </w:rPr>
          <w:t xml:space="preserve">https://www.enterprisesurveys.org</w:t>
        </w:r>
      </w:hyperlink>
    </w:p>
    <w:bookmarkEnd w:id="101"/>
    <w:bookmarkEnd w:id="10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2026-05-17T09:06:44Z</dcterms:created>
  <dcterms:modified xsi:type="dcterms:W3CDTF">2026-05-17T09:06:44Z</dcterms:modified>
</cp:coreProperties>
</file>

<file path=docProps/custom.xml><?xml version="1.0" encoding="utf-8"?>
<Properties xmlns="http://schemas.openxmlformats.org/officeDocument/2006/custom-properties" xmlns:vt="http://schemas.openxmlformats.org/officeDocument/2006/docPropsVTypes"/>
</file>