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7d7445c3e22f444c24f6085672cd03a46e26387"/>
    <w:p>
      <w:pPr>
        <w:pStyle w:val="Heading2"/>
      </w:pPr>
      <w:r>
        <w:t xml:space="preserve">CHƯƠNG 4 — THỰC TRẠNG HIỆU QUẢ DOANH NGHIỆP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Áp dụng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"Áp dụng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Áp dụng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gánh nặng quốc tế hóa bắt buộc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ngưỡng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2026-05-25T00:54:50Z</dcterms:created>
  <dcterms:modified xsi:type="dcterms:W3CDTF">2026-05-25T00:54:50Z</dcterms:modified>
</cp:coreProperties>
</file>

<file path=docProps/custom.xml><?xml version="1.0" encoding="utf-8"?>
<Properties xmlns="http://schemas.openxmlformats.org/officeDocument/2006/custom-properties" xmlns:vt="http://schemas.openxmlformats.org/officeDocument/2006/docPropsVTypes"/>
</file>