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shape is</w:t>
      </w:r>
      <w:r>
        <w:t xml:space="preserve"> </w:t>
      </w:r>
      <w:r>
        <w:rPr>
          <w:iCs/>
          <w:i/>
        </w:rPr>
        <w:t xml:space="preserve">jointly conditioned</w:t>
      </w:r>
      <w:r>
        <w:t xml:space="preserve"> </w:t>
      </w:r>
      <w:r>
        <w:t xml:space="preserve">by the institutional regime in which a firm operates and by the firm's digital capability, with the institutional regime governing the curve's amplitude and digital capability reshaping it, the latter operating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compressing ascending-limb returns at low FSTS and attenuating performance decline at high FSTS (FSTS×DAI p &lt; .01; FSTS²×DAI p &lt; .01 in M8–M9),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 "is it an inverted-U?" 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ranging from 34.1% to 39.5%,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higher TCI raises baseline performance</w:t>
      </w:r>
    </w:p>
    <w:p>
      <w:pPr>
        <w:numPr>
          <w:ilvl w:val="0"/>
          <w:numId w:val="1001"/>
        </w:numPr>
        <w:pStyle w:val="Compact"/>
      </w:pPr>
      <w:r>
        <w:t xml:space="preserve">FSTS×TCI: β = −0.090 (NS), the ascending limb interaction is not significant</w:t>
      </w:r>
    </w:p>
    <w:p>
      <w:pPr>
        <w:numPr>
          <w:ilvl w:val="0"/>
          <w:numId w:val="1001"/>
        </w:numPr>
        <w:pStyle w:val="Compact"/>
      </w:pPr>
      <w:r>
        <w:t xml:space="preserve">FSTS²×TCI: β =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 ***) and FSTS²×DAI = +0.726 (p = .002, **). The interaction pattern, negative FSTS×DAI and positive FSTS²×DAI,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 ***) and FSTS²×DAI = +0.982 (p &lt; .001, ***).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controlling for TCI, DAI, and firm characteristics,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the WBES DAI measure's limited dimensionality (Tier 1–2 only) likely constrains detection of the full CDCM-predicted interaction.</w:t>
      </w:r>
    </w:p>
    <w:bookmarkEnd w:id="41"/>
    <w:bookmarkStart w:id="42" w:name="X9026e2d91d64d9a264150c07f326e7e8bdce6ed"/>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X735612638e4e736e4693e459c258977262c0dfc"/>
    <w:p>
      <w:pPr>
        <w:pStyle w:val="Heading2"/>
      </w:pPr>
      <w:r>
        <w:t xml:space="preserve">5. Discussion</w:t>
      </w:r>
    </w:p>
    <w:bookmarkStart w:id="44" w:name="Xa5e458aa0b11713615a3f2356b399357e6a6289"/>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X381ae9f4c7122165334ae4257eca14a0f447839"/>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Xaae4211195cfb5cc72c709e3e6b6982f655cd35"/>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afc58fd22326ac90adecd20d47a61dc10c32f54"/>
    <w:p>
      <w:pPr>
        <w:pStyle w:val="Heading3"/>
      </w:pPr>
      <w:r>
        <w:t xml:space="preserve">5.4 Digital Adoption and Institutional Complementarity</w:t>
      </w:r>
    </w:p>
    <w:p>
      <w:pPr>
        <w:pStyle w:val="FirstParagraph"/>
      </w:pPr>
      <w:r>
        <w:t xml:space="preserve">The capability-complementarity curve reshaping found for DAI in M9, and the significant DAI×ICRV interaction (β =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Xa40539f42ceb0265beaf64c7d98f70ca0ae101a"/>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X268c916b26bbeb1e0111743927fd75743ff83ab"/>
    <w:p>
      <w:pPr>
        <w:pStyle w:val="Heading3"/>
      </w:pPr>
      <w:r>
        <w:t xml:space="preserve">5.6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X56025c6d9dbf7520f7a7df11f905cdd09f46e4a"/>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80"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2">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3">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4">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55">
        <w:r>
          <w:rPr>
            <w:rStyle w:val="Hyperlink"/>
          </w:rPr>
          <w:t xml:space="preserve">https://doi.org/10.1016/S1479-8387(05)02011-4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6">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7">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8">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9">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0">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1">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2">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3">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4">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5">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6">
        <w:r>
          <w:rPr>
            <w:rStyle w:val="Hyperlink"/>
          </w:rPr>
          <w:t xml:space="preserve">https://doi.org/10.1057/jibs.2009.24</w:t>
        </w:r>
      </w:hyperlink>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7">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8">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9">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0">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1">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2">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73">
        <w:r>
          <w:rPr>
            <w:rStyle w:val="Hyperlink"/>
          </w:rPr>
          <w:t xml:space="preserve">https://doi.org/10.1177/0149206308330560</w:t>
        </w:r>
      </w:hyperlink>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74">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w:t>
      </w:r>
      <w:r>
        <w:t xml:space="preserve"> </w:t>
      </w:r>
      <w:hyperlink r:id="rId75">
        <w:r>
          <w:rPr>
            <w:rStyle w:val="Hyperlink"/>
          </w:rPr>
          <w:t xml:space="preserve">https://unstats.un.org/unsd/methodology/m49/</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6">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7">
        <w:r>
          <w:rPr>
            <w:rStyle w:val="Hyperlink"/>
          </w:rPr>
          <w:t xml:space="preserve">https://doi.org/10.1002/smj.4250050207</w:t>
        </w:r>
      </w:hyperlink>
    </w:p>
    <w:p>
      <w:pPr>
        <w:pStyle w:val="BodyText"/>
      </w:pPr>
      <w:r>
        <w:t xml:space="preserve">World Bank. (2022).</w:t>
      </w:r>
      <w:r>
        <w:t xml:space="preserve"> </w:t>
      </w:r>
      <w:r>
        <w:rPr>
          <w:iCs/>
          <w:i/>
        </w:rPr>
        <w:t xml:space="preserve">Enterprise surveys: Sampling methodology</w:t>
      </w:r>
      <w:r>
        <w:t xml:space="preserve">. World Bank Group.</w:t>
      </w:r>
      <w:r>
        <w:t xml:space="preserve"> </w:t>
      </w:r>
      <w:hyperlink r:id="rId78">
        <w:r>
          <w:rPr>
            <w:rStyle w:val="Hyperlink"/>
          </w:rPr>
          <w:t xml:space="preserve">https://www.enterprisesurveys.org</w:t>
        </w:r>
      </w:hyperlink>
    </w:p>
    <w:p>
      <w:pPr>
        <w:pStyle w:val="BodyText"/>
      </w:pPr>
      <w:r>
        <w:t xml:space="preserve">World Bank. (2025).</w:t>
      </w:r>
      <w:r>
        <w:t xml:space="preserve"> </w:t>
      </w:r>
      <w:r>
        <w:rPr>
          <w:iCs/>
          <w:i/>
        </w:rPr>
        <w:t xml:space="preserve">Enterprise surveys</w:t>
      </w:r>
      <w:r>
        <w:t xml:space="preserve">.</w:t>
      </w:r>
      <w:r>
        <w:t xml:space="preserve"> </w:t>
      </w:r>
      <w:hyperlink r:id="rId78">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9">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9">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80"/>
    <w:bookmarkStart w:id="81"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 three-way FSTS×DAI×ICRV=−0.016 (NS), mgr_experience=+0.022***, FSTS×mgr=+0.007 (NS), mgr_female=+0.210***, female_owner=+0.122**.</w:t>
      </w:r>
    </w:p>
    <w:p>
      <w:r>
        <w:pict>
          <v:rect style="width:0;height:1.5pt" o:hralign="center" o:hrstd="t" o:hr="t"/>
        </w:pict>
      </w:r>
    </w:p>
    <w:bookmarkEnd w:id="81"/>
    <w:bookmarkStart w:id="8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w:t>
      </w:r>
      <w:r>
        <w:rPr>
          <w:iCs/>
          <w:i/>
        </w:rPr>
        <w:t xml:space="preserve"> </w:t>
      </w:r>
      <w:hyperlink r:id="rId82">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83">
        <w:r>
          <w:rPr>
            <w:rStyle w:val="Hyperlink"/>
            <w:iCs/>
            <w:i/>
          </w:rPr>
          <w:t xml:space="preserve">huongdt@vlute.edu.vn</w:t>
        </w:r>
      </w:hyperlink>
      <w:r>
        <w:rPr>
          <w:iCs/>
          <w:i/>
        </w:rPr>
        <w:t xml:space="preserve">, ORCID: 0000-0002-7711-2487</w:t>
      </w:r>
    </w:p>
    <w:bookmarkEnd w:id="84"/>
    <w:bookmarkEnd w:id="8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7" Target="https://doi.org/10.1002/gsj.1028" TargetMode="External" /><Relationship Type="http://schemas.openxmlformats.org/officeDocument/2006/relationships/hyperlink" Id="rId74" Target="https://doi.org/10.1002/gsj.1336" TargetMode="External" /><Relationship Type="http://schemas.openxmlformats.org/officeDocument/2006/relationships/hyperlink" Id="rId62" Target="https://doi.org/10.1002/smj.2399" TargetMode="External" /><Relationship Type="http://schemas.openxmlformats.org/officeDocument/2006/relationships/hyperlink" Id="rId77" Target="https://doi.org/10.1002/smj.4250050207" TargetMode="External" /><Relationship Type="http://schemas.openxmlformats.org/officeDocument/2006/relationships/hyperlink" Id="rId60" Target="https://doi.org/10.1007/s10869-013-9308-7" TargetMode="External" /><Relationship Type="http://schemas.openxmlformats.org/officeDocument/2006/relationships/hyperlink" Id="rId54" Target="https://doi.org/10.1007/s11187-005-5599-z" TargetMode="External" /><Relationship Type="http://schemas.openxmlformats.org/officeDocument/2006/relationships/hyperlink" Id="rId53" Target="https://doi.org/10.1007/s11575-007-0019-z" TargetMode="External" /><Relationship Type="http://schemas.openxmlformats.org/officeDocument/2006/relationships/hyperlink" Id="rId55" Target="https://doi.org/10.1016/S1479-8387(05)02011-4" TargetMode="External" /><Relationship Type="http://schemas.openxmlformats.org/officeDocument/2006/relationships/hyperlink" Id="rId76" Target="https://doi.org/10.1016/j.jbusres.2019.09.022" TargetMode="External" /><Relationship Type="http://schemas.openxmlformats.org/officeDocument/2006/relationships/hyperlink" Id="rId58"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9" Target="https://doi.org/10.1016/j.jwb.2017.11.003" TargetMode="External" /><Relationship Type="http://schemas.openxmlformats.org/officeDocument/2006/relationships/hyperlink" Id="rId66" Target="https://doi.org/10.1057/jibs.2009.24" TargetMode="External" /><Relationship Type="http://schemas.openxmlformats.org/officeDocument/2006/relationships/hyperlink" Id="rId71" Target="https://doi.org/10.1057/jibs.2016.7" TargetMode="External" /><Relationship Type="http://schemas.openxmlformats.org/officeDocument/2006/relationships/hyperlink" Id="rId57" Target="https://doi.org/10.1057/palgrave.jibs.8400003" TargetMode="External" /><Relationship Type="http://schemas.openxmlformats.org/officeDocument/2006/relationships/hyperlink" Id="rId61" Target="https://doi.org/10.1057/palgrave.jibs.8490065" TargetMode="External" /><Relationship Type="http://schemas.openxmlformats.org/officeDocument/2006/relationships/hyperlink" Id="rId65" Target="https://doi.org/10.1057/palgrave.jibs.8490676" TargetMode="External" /><Relationship Type="http://schemas.openxmlformats.org/officeDocument/2006/relationships/hyperlink" Id="rId69" Target="https://doi.org/10.1080/00031305.2000.10474549" TargetMode="External" /><Relationship Type="http://schemas.openxmlformats.org/officeDocument/2006/relationships/hyperlink" Id="rId68" Target="https://doi.org/10.1111/j.1468-0084.2009.00569.x" TargetMode="External" /><Relationship Type="http://schemas.openxmlformats.org/officeDocument/2006/relationships/hyperlink" Id="rId73" Target="https://doi.org/10.1177/0149206308330560" TargetMode="External" /><Relationship Type="http://schemas.openxmlformats.org/officeDocument/2006/relationships/hyperlink" Id="rId52" Target="https://doi.org/10.1177/014920639101700108" TargetMode="External" /><Relationship Type="http://schemas.openxmlformats.org/officeDocument/2006/relationships/hyperlink" Id="rId70" Target="https://doi.org/10.2307/20159604" TargetMode="External" /><Relationship Type="http://schemas.openxmlformats.org/officeDocument/2006/relationships/hyperlink" Id="rId56" Target="https://doi.org/10.2307/2393553" TargetMode="External" /><Relationship Type="http://schemas.openxmlformats.org/officeDocument/2006/relationships/hyperlink" Id="rId64" Target="https://doi.org/10.5465/amr.1984.4277628" TargetMode="External" /><Relationship Type="http://schemas.openxmlformats.org/officeDocument/2006/relationships/hyperlink" Id="rId63" Target="https://doi.org/10.5465/amr.2007.24345254" TargetMode="External" /><Relationship Type="http://schemas.openxmlformats.org/officeDocument/2006/relationships/hyperlink" Id="rId75" Target="https://unstats.un.org/unsd/methodology/m49/" TargetMode="External" /><Relationship Type="http://schemas.openxmlformats.org/officeDocument/2006/relationships/hyperlink" Id="rId78" Target="https://www.enterprisesurveys.org" TargetMode="External" /><Relationship Type="http://schemas.openxmlformats.org/officeDocument/2006/relationships/hyperlink" Id="rId79" Target="https://www.worldbank.org/ext/en/country/vietnam" TargetMode="External" /><Relationship Type="http://schemas.openxmlformats.org/officeDocument/2006/relationships/hyperlink" Id="rId83" Target="mailto:huongdt@vlute.edu.vn" TargetMode="External" /><Relationship Type="http://schemas.openxmlformats.org/officeDocument/2006/relationships/hyperlink" Id="rId8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2/gsj.1028" TargetMode="External" /><Relationship Type="http://schemas.openxmlformats.org/officeDocument/2006/relationships/hyperlink" Id="rId74" Target="https://doi.org/10.1002/gsj.1336" TargetMode="External" /><Relationship Type="http://schemas.openxmlformats.org/officeDocument/2006/relationships/hyperlink" Id="rId62" Target="https://doi.org/10.1002/smj.2399" TargetMode="External" /><Relationship Type="http://schemas.openxmlformats.org/officeDocument/2006/relationships/hyperlink" Id="rId77" Target="https://doi.org/10.1002/smj.4250050207" TargetMode="External" /><Relationship Type="http://schemas.openxmlformats.org/officeDocument/2006/relationships/hyperlink" Id="rId60" Target="https://doi.org/10.1007/s10869-013-9308-7" TargetMode="External" /><Relationship Type="http://schemas.openxmlformats.org/officeDocument/2006/relationships/hyperlink" Id="rId54" Target="https://doi.org/10.1007/s11187-005-5599-z" TargetMode="External" /><Relationship Type="http://schemas.openxmlformats.org/officeDocument/2006/relationships/hyperlink" Id="rId53" Target="https://doi.org/10.1007/s11575-007-0019-z" TargetMode="External" /><Relationship Type="http://schemas.openxmlformats.org/officeDocument/2006/relationships/hyperlink" Id="rId55" Target="https://doi.org/10.1016/S1479-8387(05)02011-4" TargetMode="External" /><Relationship Type="http://schemas.openxmlformats.org/officeDocument/2006/relationships/hyperlink" Id="rId76" Target="https://doi.org/10.1016/j.jbusres.2019.09.022" TargetMode="External" /><Relationship Type="http://schemas.openxmlformats.org/officeDocument/2006/relationships/hyperlink" Id="rId58"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9" Target="https://doi.org/10.1016/j.jwb.2017.11.003" TargetMode="External" /><Relationship Type="http://schemas.openxmlformats.org/officeDocument/2006/relationships/hyperlink" Id="rId66" Target="https://doi.org/10.1057/jibs.2009.24" TargetMode="External" /><Relationship Type="http://schemas.openxmlformats.org/officeDocument/2006/relationships/hyperlink" Id="rId71" Target="https://doi.org/10.1057/jibs.2016.7" TargetMode="External" /><Relationship Type="http://schemas.openxmlformats.org/officeDocument/2006/relationships/hyperlink" Id="rId57" Target="https://doi.org/10.1057/palgrave.jibs.8400003" TargetMode="External" /><Relationship Type="http://schemas.openxmlformats.org/officeDocument/2006/relationships/hyperlink" Id="rId61" Target="https://doi.org/10.1057/palgrave.jibs.8490065" TargetMode="External" /><Relationship Type="http://schemas.openxmlformats.org/officeDocument/2006/relationships/hyperlink" Id="rId65" Target="https://doi.org/10.1057/palgrave.jibs.8490676" TargetMode="External" /><Relationship Type="http://schemas.openxmlformats.org/officeDocument/2006/relationships/hyperlink" Id="rId69" Target="https://doi.org/10.1080/00031305.2000.10474549" TargetMode="External" /><Relationship Type="http://schemas.openxmlformats.org/officeDocument/2006/relationships/hyperlink" Id="rId68" Target="https://doi.org/10.1111/j.1468-0084.2009.00569.x" TargetMode="External" /><Relationship Type="http://schemas.openxmlformats.org/officeDocument/2006/relationships/hyperlink" Id="rId73" Target="https://doi.org/10.1177/0149206308330560" TargetMode="External" /><Relationship Type="http://schemas.openxmlformats.org/officeDocument/2006/relationships/hyperlink" Id="rId52" Target="https://doi.org/10.1177/014920639101700108" TargetMode="External" /><Relationship Type="http://schemas.openxmlformats.org/officeDocument/2006/relationships/hyperlink" Id="rId70" Target="https://doi.org/10.2307/20159604" TargetMode="External" /><Relationship Type="http://schemas.openxmlformats.org/officeDocument/2006/relationships/hyperlink" Id="rId56" Target="https://doi.org/10.2307/2393553" TargetMode="External" /><Relationship Type="http://schemas.openxmlformats.org/officeDocument/2006/relationships/hyperlink" Id="rId64" Target="https://doi.org/10.5465/amr.1984.4277628" TargetMode="External" /><Relationship Type="http://schemas.openxmlformats.org/officeDocument/2006/relationships/hyperlink" Id="rId63" Target="https://doi.org/10.5465/amr.2007.24345254" TargetMode="External" /><Relationship Type="http://schemas.openxmlformats.org/officeDocument/2006/relationships/hyperlink" Id="rId75" Target="https://unstats.un.org/unsd/methodology/m49/" TargetMode="External" /><Relationship Type="http://schemas.openxmlformats.org/officeDocument/2006/relationships/hyperlink" Id="rId78" Target="https://www.enterprisesurveys.org" TargetMode="External" /><Relationship Type="http://schemas.openxmlformats.org/officeDocument/2006/relationships/hyperlink" Id="rId79" Target="https://www.worldbank.org/ext/en/country/vietnam" TargetMode="External" /><Relationship Type="http://schemas.openxmlformats.org/officeDocument/2006/relationships/hyperlink" Id="rId83" Target="mailto:huongdt@vlute.edu.vn" TargetMode="External" /><Relationship Type="http://schemas.openxmlformats.org/officeDocument/2006/relationships/hyperlink" Id="rId8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2026-05-27T02:04:37Z</dcterms:created>
  <dcterms:modified xsi:type="dcterms:W3CDTF">2026-05-27T02:04:37Z</dcterms:modified>
</cp:coreProperties>
</file>

<file path=docProps/custom.xml><?xml version="1.0" encoding="utf-8"?>
<Properties xmlns="http://schemas.openxmlformats.org/officeDocument/2006/custom-properties" xmlns:vt="http://schemas.openxmlformats.org/officeDocument/2006/docPropsVTypes"/>
</file>