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appear to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sampled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41"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End w:id="35"/>
    <w:bookmarkEnd w:id="36"/>
    <w:bookmarkStart w:id="40"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8" name="Picture"/>
            <a:graphic>
              <a:graphicData uri="http://schemas.openxmlformats.org/drawingml/2006/picture">
                <pic:pic>
                  <pic:nvPicPr>
                    <pic:cNvPr descr="figures/p4_singapore/figure_1_conceptual_model.png" id="39" name="Picture"/>
                    <pic:cNvPicPr>
                      <a:picLocks noChangeArrowheads="1" noChangeAspect="1"/>
                    </pic:cNvPicPr>
                  </pic:nvPicPr>
                  <pic:blipFill>
                    <a:blip r:embed="rId37"/>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~82%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40"/>
    <w:bookmarkEnd w:id="41"/>
    <w:bookmarkStart w:id="51" w:name="X167a2da0345881bf36eef0606d50b1063a572d3"/>
    <w:p>
      <w:pPr>
        <w:pStyle w:val="Heading2"/>
      </w:pPr>
      <w:r>
        <w:t xml:space="preserve">3 Methods</w:t>
      </w:r>
    </w:p>
    <w:bookmarkStart w:id="42"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42"/>
    <w:bookmarkStart w:id="47" w:name="Xbcf9f12e79107fa2c089aaf13fc6c4fb773f1c2"/>
    <w:p>
      <w:pPr>
        <w:pStyle w:val="Heading3"/>
      </w:pPr>
      <w:r>
        <w:t xml:space="preserve">3.2 Variables</w:t>
      </w:r>
    </w:p>
    <w:bookmarkStart w:id="43"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3"/>
    <w:bookmarkStart w:id="44"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4"/>
    <w:bookmarkStart w:id="45"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5"/>
    <w:bookmarkStart w:id="46"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6"/>
    <w:bookmarkEnd w:id="47"/>
    <w:bookmarkStart w:id="48" w:name="X985ae65e21378cfd2c07e16fb9a8b07680cdc81"/>
    <w:p>
      <w:pPr>
        <w:pStyle w:val="Heading3"/>
      </w:pPr>
      <w:r>
        <w:t xml:space="preserve">3.2.5 Variable definitions</w:t>
      </w:r>
    </w:p>
    <w:p>
      <w:pPr>
        <w:pStyle w:val="FirstParagraph"/>
      </w:pPr>
      <w:r>
        <w:rPr>
          <w:bCs/>
          <w:b/>
        </w:rPr>
        <w:t xml:space="preserve">Table 0. Variable definitions and WBES item sources (Singapore 2023).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48"/>
    <w:bookmarkStart w:id="49"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 H1-TCI level effect):</w:t>
      </w:r>
      <w:r>
        <w:t xml:space="preserve"> </w:t>
      </w:r>
      <w:r>
        <w:t xml:space="preserve">ln(LP)ᵢ = α + β₁ FSTS_cᵢ + β₂ FSTS_c²ᵢ + β₃ TCI_zᵢ + γ·Xᵢ + δ_s + εᵢ</w:t>
      </w:r>
    </w:p>
    <w:p>
      <w:pPr>
        <w:pStyle w:val="BodyText"/>
      </w:pPr>
      <w:r>
        <w:rPr>
          <w:bCs/>
          <w:b/>
        </w:rPr>
        <w:t xml:space="preserve">M4 (TCI moderation —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9"/>
    <w:bookmarkStart w:id="50"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82%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50"/>
    <w:bookmarkEnd w:id="51"/>
    <w:bookmarkStart w:id="63" w:name="X121719332867ee227f0a04b486098cee978c6e6"/>
    <w:p>
      <w:pPr>
        <w:pStyle w:val="Heading2"/>
      </w:pPr>
      <w:r>
        <w:t xml:space="preserve">4 Results</w:t>
      </w:r>
    </w:p>
    <w:bookmarkStart w:id="52"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52"/>
    <w:bookmarkStart w:id="53"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53"/>
    <w:bookmarkStart w:id="54" w:name="Xbd081e7d38ad07e1e46d233e5fbc3c3c47a4f64"/>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4"/>
    <w:bookmarkStart w:id="61"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6" name="Picture"/>
            <a:graphic>
              <a:graphicData uri="http://schemas.openxmlformats.org/drawingml/2006/picture">
                <pic:pic>
                  <pic:nvPicPr>
                    <pic:cNvPr descr="figures/p4_singapore/figure_2_dai_marginal_effect.png" id="57" name="Picture"/>
                    <pic:cNvPicPr>
                      <a:picLocks noChangeArrowheads="1" noChangeAspect="1"/>
                    </pic:cNvPicPr>
                  </pic:nvPicPr>
                  <pic:blipFill>
                    <a:blip r:embed="rId55"/>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9" name="Picture"/>
            <a:graphic>
              <a:graphicData uri="http://schemas.openxmlformats.org/drawingml/2006/picture">
                <pic:pic>
                  <pic:nvPicPr>
                    <pic:cNvPr descr="figures/p4_singapore/figure_3_predicted_ip_curve.png" id="60" name="Picture"/>
                    <pic:cNvPicPr>
                      <a:picLocks noChangeArrowheads="1" noChangeAspect="1"/>
                    </pic:cNvPicPr>
                  </pic:nvPicPr>
                  <pic:blipFill>
                    <a:blip r:embed="rId58"/>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61"/>
    <w:bookmarkStart w:id="62" w:name="Xc8e997e14555d7ba8da5c1d596c5311617447cd"/>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62"/>
    <w:bookmarkEnd w:id="63"/>
    <w:bookmarkStart w:id="66" w:name="X735612638e4e736e4693e459c258977262c0dfc"/>
    <w:p>
      <w:pPr>
        <w:pStyle w:val="Heading2"/>
      </w:pPr>
      <w:r>
        <w:t xml:space="preserve">5 Discussion</w:t>
      </w:r>
    </w:p>
    <w:bookmarkStart w:id="64"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shows: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64"/>
    <w:bookmarkStart w:id="65"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5"/>
    <w:bookmarkEnd w:id="66"/>
    <w:bookmarkStart w:id="67"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7"/>
    <w:bookmarkStart w:id="68"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8"/>
    <w:bookmarkStart w:id="70"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9">
        <w:r>
          <w:rPr>
            <w:rStyle w:val="Hyperlink"/>
          </w:rPr>
          <w:t xml:space="preserve">www.enterprisesurveys.org</w:t>
        </w:r>
      </w:hyperlink>
      <w:r>
        <w:t xml:space="preserve">. Analysis scripts to replicate the results are available from the corresponding author on reasonable request.</w:t>
      </w:r>
    </w:p>
    <w:bookmarkEnd w:id="70"/>
    <w:bookmarkStart w:id="71"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71"/>
    <w:bookmarkStart w:id="72" w:name="funding"/>
    <w:p>
      <w:pPr>
        <w:pStyle w:val="Heading2"/>
      </w:pPr>
      <w:r>
        <w:t xml:space="preserve">Funding</w:t>
      </w:r>
    </w:p>
    <w:p>
      <w:pPr>
        <w:pStyle w:val="FirstParagraph"/>
      </w:pPr>
      <w:r>
        <w:t xml:space="preserve">This research received no external funding.</w:t>
      </w:r>
    </w:p>
    <w:bookmarkEnd w:id="72"/>
    <w:bookmarkStart w:id="73" w:name="conflict-of-interest"/>
    <w:p>
      <w:pPr>
        <w:pStyle w:val="Heading2"/>
      </w:pPr>
      <w:r>
        <w:t xml:space="preserve">Conflict of Interest</w:t>
      </w:r>
    </w:p>
    <w:p>
      <w:pPr>
        <w:pStyle w:val="FirstParagraph"/>
      </w:pPr>
      <w:r>
        <w:t xml:space="preserve">The authors declare no conflicts of interest.</w:t>
      </w:r>
    </w:p>
    <w:bookmarkEnd w:id="73"/>
    <w:bookmarkStart w:id="75"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74">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5"/>
    <w:bookmarkStart w:id="111"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7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3">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84">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5">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90">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91">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9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9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4">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5">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6">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7">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8">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9">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00">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101">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102">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03">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4">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5">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6">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7">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8">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9">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0">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74">
        <w:r>
          <w:rPr>
            <w:rStyle w:val="Hyperlink"/>
          </w:rPr>
          <w:t xml:space="preserve">https://www.enterprisesurveys.org</w:t>
        </w:r>
      </w:hyperlink>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2026-05-25T01:39:58Z</dcterms:created>
  <dcterms:modified xsi:type="dcterms:W3CDTF">2026-05-25T01:39:58Z</dcterms:modified>
</cp:coreProperties>
</file>

<file path=docProps/custom.xml><?xml version="1.0" encoding="utf-8"?>
<Properties xmlns="http://schemas.openxmlformats.org/officeDocument/2006/custom-properties" xmlns:vt="http://schemas.openxmlformats.org/officeDocument/2006/docPropsVTypes"/>
</file>