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Advanced Innovation (Singapore, điểm uốn rất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2026-05-27T07:22:29Z</dcterms:created>
  <dcterms:modified xsi:type="dcterms:W3CDTF">2026-05-27T07:22:29Z</dcterms:modified>
</cp:coreProperties>
</file>

<file path=docProps/custom.xml><?xml version="1.0" encoding="utf-8"?>
<Properties xmlns="http://schemas.openxmlformats.org/officeDocument/2006/custom-properties" xmlns:vt="http://schemas.openxmlformats.org/officeDocument/2006/docPropsVTypes"/>
</file>