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 so với Singapore 1,08, chênh hơn 2 lần)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 10,2% (Nhóm VI); ISO 35,0% → 12,2%; website 61,7% →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4"/>
    <w:bookmarkEnd w:id="35"/>
    <w:bookmarkStart w:id="39" w:name="Xabe361c2d5961cf19ce7ab2bd5d9bc6d758140a"/>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dbd5cc67084304ba85b73781c0cb0c00b74055b"/>
    <w:p>
      <w:pPr>
        <w:pStyle w:val="Heading2"/>
      </w:pPr>
      <w:r>
        <w:t xml:space="preserve">4.5 Kết quả bối cảnh chuyển đổi bậc thấp—trung: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2"/>
    <w:bookmarkStart w:id="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51"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Phạm vi thời gian của mẫu.</w:t>
      </w:r>
      <w:r>
        <w:t xml:space="preserve"> </w:t>
      </w:r>
      <w:r>
        <w:t xml:space="preserve">Mẫu phân tích của P7 được chốt tại 49 nền kinh tế với các đợt khảo sát đến thời điểm xây dựng bộ dữ liệu. Một số đợt khảo sát công bố sau thời điểm chốt mẫu — đáng chú ý là Nhật Bản 2025 (nền kinh tế lần đầu được WBES khảo sát, thuộc nhóm thể chế tiên tiến) và các đợt 2024–2026 của nhiều nền trong khung — nằm ngoài phạm vi ước lượng của luận án và tạo thành hướng mở rộng tự nhiên cho nghiên cứu tiếp theo (xem §5.5). Về mặt kỳ vọng, do mô hình dùng hiệu ứng cố định nền kinh tế và Nhật Bản có biến thiên quốc tế hóa thấp (FSTS trung bình khoảng 4%), việc bổ sung quan sát này nhiều khả năng chỉ tinh chỉnh ước lượng của Nhóm I mà không làm thay đổi gradient điểm uốn giữa các nhóm.</w:t>
      </w:r>
    </w:p>
    <w:bookmarkEnd w:id="45"/>
    <w:bookmarkStart w:id="49"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47" name="Picture"/>
            <a:graphic>
              <a:graphicData uri="http://schemas.openxmlformats.org/drawingml/2006/picture">
                <pic:pic>
                  <pic:nvPicPr>
                    <pic:cNvPr descr="figures/fig_4_x_ip_curves_icrv_gradient.png" id="48" name="Picture"/>
                    <pic:cNvPicPr>
                      <a:picLocks noChangeArrowheads="1" noChangeAspect="1"/>
                    </pic:cNvPicPr>
                  </pic:nvPicPr>
                  <pic:blipFill>
                    <a:blip r:embed="rId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9"/>
    <w:bookmarkStart w:id="50"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50"/>
    <w:bookmarkEnd w:id="51"/>
    <w:bookmarkStart w:id="55" w:name="X42f69945b56833cca239d45dc5864a7be6f74d7"/>
    <w:p>
      <w:pPr>
        <w:pStyle w:val="Heading2"/>
      </w:pPr>
      <w:r>
        <w:t xml:space="preserve">4.7 Kết quả trường hợp biên SIDS — Các nền kinh tế đảo nhỏ đang phát triển (P8)</w:t>
      </w:r>
    </w:p>
    <w:bookmarkStart w:id="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2"/>
    <w:bookmarkStart w:id="53"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3"/>
    <w:bookmarkStart w:id="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4"/>
    <w:bookmarkEnd w:id="55"/>
    <w:bookmarkStart w:id="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6"/>
    <w:bookmarkStart w:id="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57"/>
    <w:bookmarkStart w:id="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2026-06-12T02:17:23Z</dcterms:created>
  <dcterms:modified xsi:type="dcterms:W3CDTF">2026-06-12T02:17:23Z</dcterms:modified>
</cp:coreProperties>
</file>

<file path=docProps/custom.xml><?xml version="1.0" encoding="utf-8"?>
<Properties xmlns="http://schemas.openxmlformats.org/officeDocument/2006/custom-properties" xmlns:vt="http://schemas.openxmlformats.org/officeDocument/2006/docPropsVTypes"/>
</file>