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các mô hình lồng nhau của P7 trên khung 50 nền (Chương 4, §4.6)</w:t>
      </w:r>
      <w:r>
        <w:t xml:space="preserve"> </w:t>
      </w:r>
      <w:r>
        <w:t xml:space="preserve">- Bảng 4.5. Điểm uốn theo nhóm ICRV, khung 50 nền (Chương 4, §4.6)</w:t>
      </w:r>
      <w:r>
        <w:t xml:space="preserve"> </w:t>
      </w:r>
      <w:r>
        <w:t xml:space="preserve">- Bảng 4.6. Điểm uốn theo đợt khảo sát, Ấn Độ (Chương 4, §4.8)</w:t>
      </w:r>
      <w:r>
        <w:t xml:space="preserve"> </w:t>
      </w:r>
      <w:r>
        <w:t xml:space="preserve">- Bảng 4.7.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(§3.5.1) kiểm tra độ nhạy của kết quả với lựa chọn biến thể. (Lưu ý đối chiếu: phần mô tả TCI trong một số bản thảo bài báo đồng hành cần được rà soát để đồng nhất bộ mục với khung này và với mã ước lượng thực tế.)</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fixed effects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3"/>
        </w:numPr>
        <w:pStyle w:val="Compact"/>
      </w:pPr>
      <w:r>
        <w:t xml:space="preserve">Leave-one-out: loại từng nghiên cứu và tái tính pooled effect.</w:t>
      </w:r>
    </w:p>
    <w:p>
      <w:pPr>
        <w:numPr>
          <w:ilvl w:val="0"/>
          <w:numId w:val="1013"/>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(§3.5.1); tuy vậy luận án chưa thực hiện kiểm định bất biến đo lường chính thức, nên mọi so sánh xuyên-schema cần được đọc một cách thận trọng.</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1"/>
    <w:bookmarkStart w:id="2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32"/>
    <w:bookmarkStart w:id="233"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33"/>
    <w:bookmarkEnd w:id="234"/>
    <w:bookmarkStart w:id="245"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5"/>
    <w:bookmarkStart w:id="23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6"/>
    <w:bookmarkStart w:id="23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7"/>
    <w:bookmarkStart w:id="23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8"/>
    <w:bookmarkStart w:id="239"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9"/>
    <w:bookmarkStart w:id="240"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40"/>
    <w:bookmarkStart w:id="24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1"/>
    <w:bookmarkStart w:id="24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2"/>
    <w:bookmarkStart w:id="24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3"/>
    <w:bookmarkStart w:id="24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4"/>
    <w:bookmarkEnd w:id="2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2026-06-15T13:29:34Z</dcterms:created>
  <dcterms:modified xsi:type="dcterms:W3CDTF">2026-06-15T13:29:34Z</dcterms:modified>
</cp:coreProperties>
</file>

<file path=docProps/custom.xml><?xml version="1.0" encoding="utf-8"?>
<Properties xmlns="http://schemas.openxmlformats.org/officeDocument/2006/custom-properties" xmlns:vt="http://schemas.openxmlformats.org/officeDocument/2006/docPropsVTypes"/>
</file>