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manuscript,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Technological Capability, Digital Adoption, and the Internationalization–Performance Relationship: A Firm-Level Study of Singapore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Multinational Business Review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**First Author , ** 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t xml:space="preserve">**Corresponding Author , ** 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2026-06-08T05:30:12Z</dcterms:created>
  <dcterms:modified xsi:type="dcterms:W3CDTF">2026-06-08T05:30:12Z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