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không hình thành</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không hình thành này, tức chiều hướng mà quan hệ nghiêng về khi quốc tế hóa cưỡng bức chi phối hoàn toàn, chứ không phải một quan hệ âm đơn điệu đã được ước lượng vững. Dù theo hướng giới hạn hay theo bằng chứng không hình thành,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Start w:id="28" w:name="X98570a5e943ef7fb5eddfa30e198bcfbf226aa1"/>
    <w:p>
      <w:pPr>
        <w:pStyle w:val="Heading3"/>
      </w:pPr>
      <w:r>
        <w:t xml:space="preserve">5.1.7 Tích hợp ba vùng của phổ thể chế: từ chữ U ngược đến không hình thành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không hình thành (P7). Tại Nhóm VI là các nền kinh tế đảo nhỏ, phát hiện vững là dạng chữ U ngược</w:t>
      </w:r>
      <w:r>
        <w:t xml:space="preserve"> </w:t>
      </w:r>
      <w:r>
        <w:rPr>
          <w:bCs/>
          <w:b/>
        </w:rPr>
        <w:t xml:space="preserve">không hình thành</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7"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không hình thành</w:t>
      </w:r>
      <w:r>
        <w:t xml:space="preserve"> </w:t>
      </w:r>
      <w:r>
        <w:t xml:space="preserve">(không còn độ cong hay độ dốc có ý nghĩa) thay vì tuân theo đường cong chữ S hay chữ U ngược; FIP được nêu như trường hợp giới hạn lý thuyết của sự không hình thành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1"/>
    <w:bookmarkStart w:id="3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2"/>
    <w:bookmarkStart w:id="3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không hình thành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3"/>
    <w:bookmarkStart w:id="3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4"/>
    <w:bookmarkStart w:id="3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5"/>
    <w:bookmarkStart w:id="3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6"/>
    <w:bookmarkEnd w:id="37"/>
    <w:bookmarkStart w:id="46" w:name="đóng-góp-lý-thuyết"/>
    <w:p>
      <w:pPr>
        <w:pStyle w:val="Heading2"/>
      </w:pPr>
      <w:r>
        <w:t xml:space="preserve">5.3 Đóng góp lý thuyết</w:t>
      </w:r>
    </w:p>
    <w:bookmarkStart w:id="3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8"/>
    <w:bookmarkStart w:id="3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không hình thành,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39"/>
    <w:bookmarkStart w:id="4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0"/>
    <w:bookmarkStart w:id="4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không hình thành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1"/>
    <w:bookmarkStart w:id="4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2"/>
    <w:bookmarkStart w:id="4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không hình thành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không hình thành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3"/>
    <w:bookmarkStart w:id="4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4"/>
    <w:bookmarkStart w:id="4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5"/>
    <w:bookmarkEnd w:id="46"/>
    <w:bookmarkStart w:id="5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4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7"/>
    <w:bookmarkStart w:id="4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8"/>
    <w:bookmarkStart w:id="4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49"/>
    <w:bookmarkStart w:id="5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0"/>
    <w:bookmarkStart w:id="5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không hình thành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1"/>
    <w:bookmarkStart w:id="5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không hình thành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2"/>
    <w:bookmarkStart w:id="5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3"/>
    <w:bookmarkStart w:id="5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4"/>
    <w:bookmarkEnd w:id="55"/>
    <w:bookmarkStart w:id="65" w:name="hạn-chế-và-hướng-nghiên-cứu-tương-lai"/>
    <w:p>
      <w:pPr>
        <w:pStyle w:val="Heading2"/>
      </w:pPr>
      <w:r>
        <w:t xml:space="preserve">5.5 Hạn chế và hướng nghiên cứu tương lai</w:t>
      </w:r>
    </w:p>
    <w:bookmarkStart w:id="5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6"/>
    <w:bookmarkStart w:id="5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7"/>
    <w:bookmarkStart w:id="5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8"/>
    <w:bookmarkStart w:id="5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59"/>
    <w:bookmarkStart w:id="6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0"/>
    <w:bookmarkStart w:id="6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1"/>
    <w:bookmarkStart w:id="6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2"/>
    <w:bookmarkStart w:id="6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3"/>
    <w:bookmarkStart w:id="6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4"/>
    <w:bookmarkEnd w:id="65"/>
    <w:bookmarkStart w:id="70" w:name="kết-luận"/>
    <w:p>
      <w:pPr>
        <w:pStyle w:val="Heading2"/>
      </w:pPr>
      <w:r>
        <w:t xml:space="preserve">5.6 Kết luận</w:t>
      </w:r>
    </w:p>
    <w:bookmarkStart w:id="6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không hình thành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không hình thành</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6"/>
    <w:bookmarkStart w:id="6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không hình thành ở biên dưới nơi thể chế yếu nhất; nghĩa là thể chế càng mạnh, doanh nghiệp càng duy trì lợi ích từ quốc tế hóa đến mức cường độ cao hơn trước khi đạt đỉnh.</w:t>
      </w:r>
    </w:p>
    <w:bookmarkEnd w:id="67"/>
    <w:bookmarkStart w:id="6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8"/>
    <w:bookmarkStart w:id="6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69"/>
    <w:bookmarkEnd w:id="7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2026-06-20T06:19:06Z</dcterms:created>
  <dcterms:modified xsi:type="dcterms:W3CDTF">2026-06-20T06:19:06Z</dcterms:modified>
</cp:coreProperties>
</file>

<file path=docProps/custom.xml><?xml version="1.0" encoding="utf-8"?>
<Properties xmlns="http://schemas.openxmlformats.org/officeDocument/2006/custom-properties" xmlns:vt="http://schemas.openxmlformats.org/officeDocument/2006/docPropsVTypes"/>
</file>