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20"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20"/>
    <w:bookmarkStart w:id="21"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21"/>
    <w:bookmarkStart w:id="22"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thành phần dữ liệu bảng (panel), khu vực phi chính thức,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mô tả 50 nền =</w:t>
            </w:r>
            <w:r>
              <w:t xml:space="preserve"> </w:t>
            </w:r>
            <w:r>
              <w:rPr>
                <w:bCs/>
                <w:b/>
              </w:rPr>
              <w:t xml:space="preserve">88.869</w:t>
            </w:r>
            <w:r>
              <w:t xml:space="preserve"> </w:t>
            </w:r>
            <w:r>
              <w:t xml:space="preserve">DN / 103 cặp</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mô tả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22"/>
    <w:bookmarkStart w:id="23"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phân hệ cốt lõi bất biến của bộ công cụ WBES</w:t>
      </w:r>
      <w:r>
        <w:t xml:space="preserve"> </w:t>
      </w:r>
      <w:r>
        <w:t xml:space="preserve">toàn cầu (World Bank, 2019). Các biến trọng tâm và quy tắc xây dựng:</w:t>
      </w:r>
    </w:p>
    <w:p>
      <w:pPr>
        <w:numPr>
          <w:ilvl w:val="0"/>
          <w:numId w:val="1001"/>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01"/>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01"/>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01"/>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23"/>
    <w:bookmarkStart w:id="24"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02"/>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02"/>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phổ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24"/>
    <w:bookmarkStart w:id="25"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dữ liệu bảng, ước lượng tuân theo khung</w:t>
      </w:r>
      <w:r>
        <w:t xml:space="preserve"> </w:t>
      </w:r>
      <w:r>
        <w:rPr>
          <w:bCs/>
          <w:b/>
        </w:rPr>
        <w:t xml:space="preserve">gộp lát cắt ngang (pooled</w:t>
      </w:r>
      <w:r>
        <w:rPr>
          <w:bCs/>
          <w:b/>
        </w:rPr>
        <w:t xml:space="preserve"> </w:t>
      </w:r>
      <w:r>
        <w:rPr>
          <w:bCs/>
          <w:b/>
        </w:rPr>
        <w:t xml:space="preserve">cross-section) với hiệu ứng cố định</w:t>
      </w:r>
      <w:r>
        <w:t xml:space="preserve"> </w:t>
      </w:r>
      <w:r>
        <w:t xml:space="preserve">thay vì mô hình bảng động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25"/>
    <w:bookmarkStart w:id="26"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26"/>
    <w:bookmarkStart w:id="27"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27"/>
    <w:bookmarkStart w:id="28"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28"/>
    <w:bookmarkStart w:id="29"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biến đại diện (proxy) cho hiệu quả, không phải</w:t>
      </w:r>
      <w:r>
        <w:t xml:space="preserve"> </w:t>
      </w:r>
      <w:r>
        <w:t xml:space="preserve">TFPR trực tiếp; (iii) đo lường DAI bị giới hạn ở biến đại diện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03"/>
        </w:numPr>
        <w:pStyle w:val="Compact"/>
      </w:pPr>
      <w:r>
        <w:rPr>
          <w:rStyle w:val="VerbatimChar"/>
        </w:rPr>
        <w:t xml:space="preserve">scripts/build_pooled_dataset.py</w:t>
      </w:r>
    </w:p>
    <w:p>
      <w:pPr>
        <w:numPr>
          <w:ilvl w:val="0"/>
          <w:numId w:val="1003"/>
        </w:numPr>
        <w:pStyle w:val="Compact"/>
      </w:pPr>
      <w:r>
        <w:rPr>
          <w:rStyle w:val="VerbatimChar"/>
        </w:rPr>
        <w:t xml:space="preserve">scripts/wbes_canon.py</w:t>
      </w:r>
    </w:p>
    <w:p>
      <w:pPr>
        <w:numPr>
          <w:ilvl w:val="0"/>
          <w:numId w:val="1003"/>
        </w:numPr>
        <w:pStyle w:val="Compact"/>
      </w:pPr>
      <w:r>
        <w:rPr>
          <w:rStyle w:val="VerbatimChar"/>
        </w:rPr>
        <w:t xml:space="preserve">scripts/cd1_descriptives_pipeline.py</w:t>
      </w:r>
    </w:p>
    <w:p>
      <w:pPr>
        <w:numPr>
          <w:ilvl w:val="0"/>
          <w:numId w:val="1003"/>
        </w:numPr>
        <w:pStyle w:val="Compact"/>
      </w:pPr>
      <w:r>
        <w:rPr>
          <w:rStyle w:val="VerbatimChar"/>
        </w:rPr>
        <w:t xml:space="preserve">data_wbes/analysis/pooled_dataflow.csv</w:t>
      </w:r>
    </w:p>
    <w:p>
      <w:pPr>
        <w:numPr>
          <w:ilvl w:val="0"/>
          <w:numId w:val="1003"/>
        </w:numPr>
        <w:pStyle w:val="Compact"/>
      </w:pPr>
      <w:r>
        <w:rPr>
          <w:rStyle w:val="VerbatimChar"/>
        </w:rPr>
        <w:t xml:space="preserve">DATA_UPDATE_MANIFEST.md</w:t>
      </w:r>
    </w:p>
    <w:p>
      <w:pPr>
        <w:numPr>
          <w:ilvl w:val="0"/>
          <w:numId w:val="1003"/>
        </w:numPr>
        <w:pStyle w:val="Compact"/>
      </w:pPr>
      <w:r>
        <w:rPr>
          <w:rStyle w:val="VerbatimChar"/>
        </w:rPr>
        <w:t xml:space="preserve">CANONICAL_RECONCILIATION.md</w:t>
      </w:r>
    </w:p>
    <w:bookmarkEnd w:id="29"/>
    <w:bookmarkEnd w:id="3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2026-06-23T08:10:38Z</dcterms:created>
  <dcterms:modified xsi:type="dcterms:W3CDTF">2026-06-23T08:10:38Z</dcterms:modified>
</cp:coreProperties>
</file>

<file path=docProps/custom.xml><?xml version="1.0" encoding="utf-8"?>
<Properties xmlns="http://schemas.openxmlformats.org/officeDocument/2006/custom-properties" xmlns:vt="http://schemas.openxmlformats.org/officeDocument/2006/docPropsVTypes"/>
</file>