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 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4"/>
    <w:bookmarkStart w:id="29" w:name="Xe3d0fc0bea9a42ce7605565d0964033d7f6ee47"/>
    <w:p>
      <w:pPr>
        <w:pStyle w:val="Heading2"/>
      </w:pPr>
      <w:r>
        <w:t xml:space="preserve">1 Introduction</w:t>
      </w:r>
    </w:p>
    <w:bookmarkStart w:id="25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 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 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 2013; Verhoef et al. 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Singapore's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economy's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 2013; Verhoef et al.</w:t>
      </w:r>
      <w:r>
        <w:t xml:space="preserve"> </w:t>
      </w:r>
      <w:r>
        <w:t xml:space="preserve">2021).</w:t>
      </w:r>
    </w:p>
    <w:bookmarkEnd w:id="25"/>
    <w:bookmarkStart w:id="26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6"/>
    <w:bookmarkStart w:id="27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§4.5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§5.1 for the</w:t>
      </w:r>
      <w:r>
        <w:t xml:space="preserve"> </w:t>
      </w:r>
      <w:r>
        <w:t xml:space="preserve">construct-boundary discussion).</w:t>
      </w:r>
    </w:p>
    <w:bookmarkEnd w:id="27"/>
    <w:bookmarkStart w:id="28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8"/>
    <w:bookmarkEnd w:id="29"/>
    <w:bookmarkStart w:id="38" w:name="X8bf20a63f0decf7b16e99d564b9958ec4fbbb23"/>
    <w:p>
      <w:pPr>
        <w:pStyle w:val="Heading2"/>
      </w:pPr>
      <w:r>
        <w:t xml:space="preserve">2 Theory and Hypotheses</w:t>
      </w:r>
    </w:p>
    <w:bookmarkStart w:id="30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 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 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 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30"/>
    <w:bookmarkStart w:id="31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 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 2013; Verhoef et al. 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 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 2021).</w:t>
      </w:r>
      <w:r>
        <w:t xml:space="preserve"> </w:t>
      </w:r>
      <w:r>
        <w:t xml:space="preserve">Equally important, the label “digital adoption” is more defensible than</w:t>
      </w:r>
      <w:r>
        <w:t xml:space="preserve"> </w:t>
      </w:r>
      <w:r>
        <w:t xml:space="preserve">“digital capability” 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 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 “digital capability” 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 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31"/>
    <w:bookmarkStart w:id="36" w:name="Xfeb3205642325e47f2817bab2cc060c9f999b02"/>
    <w:p>
      <w:pPr>
        <w:pStyle w:val="Heading3"/>
      </w:pPr>
      <w:r>
        <w:t xml:space="preserve">2.3 Hypothesis development</w:t>
      </w:r>
    </w:p>
    <w:bookmarkStart w:id="32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 2021;</w:t>
      </w:r>
      <w:r>
        <w:t xml:space="preserve"> </w:t>
      </w:r>
      <w:r>
        <w:t xml:space="preserve">Krammer et al. 2018). We therefore hypothesize: 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32"/>
    <w:bookmarkStart w:id="33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paper's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33"/>
    <w:bookmarkStart w:id="34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4"/>
    <w:bookmarkStart w:id="35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DAI's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§4.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§4.5.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5"/>
    <w:bookmarkEnd w:id="36"/>
    <w:bookmarkStart w:id="37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I→P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7"/>
    <w:bookmarkEnd w:id="38"/>
    <w:bookmarkStart w:id="47" w:name="X167a2da0345881bf36eef0606d50b1063a572d3"/>
    <w:p>
      <w:pPr>
        <w:pStyle w:val="Heading2"/>
      </w:pPr>
      <w:r>
        <w:t xml:space="preserve">3 Methods</w:t>
      </w:r>
    </w:p>
    <w:bookmarkStart w:id="39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Singapore's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Singapore's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§4.5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§5.1 for the construct-boundary discussion). The Lind–Mehlum equivalence</w:t>
      </w:r>
      <w:r>
        <w:t xml:space="preserve"> </w:t>
      </w:r>
      <w:r>
        <w:t xml:space="preserve">test result (p = .303) reported in §4.2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9"/>
    <w:bookmarkStart w:id="44" w:name="Xbcf9f12e79107fa2c089aaf13fc6c4fb773f1c2"/>
    <w:p>
      <w:pPr>
        <w:pStyle w:val="Heading3"/>
      </w:pPr>
      <w:r>
        <w:t xml:space="preserve">3.2 Variables</w:t>
      </w:r>
    </w:p>
    <w:bookmarkStart w:id="40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40"/>
    <w:bookmarkStart w:id="41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41"/>
    <w:bookmarkStart w:id="42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model's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§1.2 and</w:t>
      </w:r>
      <w:r>
        <w:t xml:space="preserve"> </w:t>
      </w:r>
      <w:r>
        <w:t xml:space="preserve">§3.2.3: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Singapore's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§1.3</w:t>
      </w:r>
      <w:r>
        <w:t xml:space="preserve"> </w:t>
      </w:r>
      <w:r>
        <w:t xml:space="preserve">supporting contribution on construct-tier specificity.</w:t>
      </w:r>
    </w:p>
    <w:bookmarkEnd w:id="42"/>
    <w:bookmarkStart w:id="43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&amp;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43"/>
    <w:bookmarkEnd w:id="44"/>
    <w:bookmarkStart w:id="45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 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 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§3.4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5"/>
    <w:bookmarkStart w:id="46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§4</w:t>
      </w:r>
      <w:r>
        <w:t xml:space="preserve"> </w:t>
      </w:r>
      <w:r>
        <w:t xml:space="preserve">results can be presented without recurrent caveats and the §5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Singapore's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§4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0, N = 84)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Leon</w:t>
      </w:r>
      <w:r>
        <w:t xml:space="preserve"> </w:t>
      </w:r>
      <w:r>
        <w:t xml:space="preserve">(2004).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 "the inverted-U</w:t>
      </w:r>
      <w:r>
        <w:t xml:space="preserve"> </w:t>
      </w:r>
      <w:r>
        <w:t xml:space="preserve">fails", because the test is conditioned on dense support around the</w:t>
      </w:r>
      <w:r>
        <w:t xml:space="preserve"> </w:t>
      </w:r>
      <w:r>
        <w:t xml:space="preserve">turning point, which the §3.4(i) sample-support boundary establishes is</w:t>
      </w:r>
      <w:r>
        <w:t xml:space="preserve"> </w:t>
      </w:r>
      <w:r>
        <w:t xml:space="preserve">absent here. Read against the saturation hypothesis developed in §1.1,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§1.1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§4 results below are reported</w:t>
      </w:r>
      <w:r>
        <w:t xml:space="preserve"> </w:t>
      </w:r>
      <w:r>
        <w:t xml:space="preserve">on this consolidated identification scope, and §5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6"/>
    <w:bookmarkEnd w:id="47"/>
    <w:bookmarkStart w:id="53" w:name="X121719332867ee227f0a04b486098cee978c6e6"/>
    <w:p>
      <w:pPr>
        <w:pStyle w:val="Heading2"/>
      </w:pPr>
      <w:r>
        <w:t xml:space="preserve">4 Results</w:t>
      </w:r>
    </w:p>
    <w:bookmarkStart w:id="48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8"/>
    <w:bookmarkStart w:id="49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 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Singapore's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&amp;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 "no inverted-U" from</w:t>
      </w:r>
      <w:r>
        <w:t xml:space="preserve"> </w:t>
      </w:r>
      <w:r>
        <w:t xml:space="preserve">"inverted-U whose right-side decline has been pushed into the unobserved</w:t>
      </w:r>
      <w:r>
        <w:t xml:space="preserve"> </w:t>
      </w:r>
      <w:r>
        <w:t xml:space="preserve">upper tail." 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9"/>
    <w:bookmarkStart w:id="50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50"/>
    <w:bookmarkStart w:id="51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&amp; West, 1991), but its 95% percentile</w:t>
      </w:r>
      <w:r>
        <w:t xml:space="preserve"> </w:t>
      </w:r>
      <w:r>
        <w:t xml:space="preserve">cluster-bootstrap confidence interval (5, 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51"/>
    <w:bookmarkStart w:id="52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Cohen's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Cohen's f² for the DAI moderation block</w:t>
      </w:r>
      <w:r>
        <w:t xml:space="preserve"> </w:t>
      </w:r>
      <w:r>
        <w:t xml:space="preserve">(comparing M7 with M8) is approximately 0.018, below Cohen's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§3.4(ii)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§3.4(ii)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§3.4(iv);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52"/>
    <w:bookmarkEnd w:id="53"/>
    <w:bookmarkStart w:id="56" w:name="X735612638e4e736e4693e459c258977262c0dfc"/>
    <w:p>
      <w:pPr>
        <w:pStyle w:val="Heading2"/>
      </w:pPr>
      <w:r>
        <w:t xml:space="preserve">5 Discussion</w:t>
      </w:r>
    </w:p>
    <w:bookmarkStart w:id="54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Singapore's innovation</w:t>
      </w:r>
      <w:r>
        <w:t xml:space="preserve"> </w:t>
      </w:r>
      <w:r>
        <w:t xml:space="preserve">ecosystem, 25, 000 attendees and record 6, 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 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Singapore's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§2.3.4.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DAI's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§4.5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§2.3.4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&amp; Dhanaraj, 2019; Stallkamp &amp;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paper's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§4.5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4"/>
    <w:bookmarkStart w:id="55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5"/>
    <w:bookmarkEnd w:id="56"/>
    <w:bookmarkStart w:id="57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7"/>
    <w:bookmarkStart w:id="58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8"/>
    <w:bookmarkStart w:id="6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9">
        <w:hyperlink r:id="rId5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60"/>
    <w:bookmarkStart w:id="6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61"/>
    <w:bookmarkStart w:id="62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62"/>
    <w:bookmarkStart w:id="63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63"/>
    <w:bookmarkStart w:id="65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4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5"/>
    <w:bookmarkStart w:id="10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6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7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8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9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70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71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72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73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4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5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6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7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8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9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80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81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82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83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4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5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6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7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8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9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90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91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92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93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4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5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§1.1 and §5.1)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 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6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7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8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9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100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https://www.enterprisesurveys.org</w:t>
        </w:r>
      </w:hyperlink>
    </w:p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://www.enterprisesurveys.org" TargetMode="External" /><Relationship Type="http://schemas.openxmlformats.org/officeDocument/2006/relationships/hyperlink" Id="rId93" Target="https://doi.org/10.1002/gsj.1336" TargetMode="External" /><Relationship Type="http://schemas.openxmlformats.org/officeDocument/2006/relationships/hyperlink" Id="rId77" Target="https://doi.org/10.1002/smj.2399" TargetMode="External" /><Relationship Type="http://schemas.openxmlformats.org/officeDocument/2006/relationships/hyperlink" Id="rId95" Target="https://doi.org/10.1002/smj.2995" TargetMode="External" /><Relationship Type="http://schemas.openxmlformats.org/officeDocument/2006/relationships/hyperlink" Id="rId88" Target="https://doi.org/10.1007/s11135-006-9018-6" TargetMode="External" /><Relationship Type="http://schemas.openxmlformats.org/officeDocument/2006/relationships/hyperlink" Id="rId75" Target="https://doi.org/10.1007/s11575-007-0024-2" TargetMode="External" /><Relationship Type="http://schemas.openxmlformats.org/officeDocument/2006/relationships/hyperlink" Id="rId85" Target="https://doi.org/10.1016/0304-4076(85)90158-7" TargetMode="External" /><Relationship Type="http://schemas.openxmlformats.org/officeDocument/2006/relationships/hyperlink" Id="rId82" Target="https://doi.org/10.1016/0305-750X(92)90097-F" TargetMode="External" /><Relationship Type="http://schemas.openxmlformats.org/officeDocument/2006/relationships/hyperlink" Id="rId80" Target="https://doi.org/10.1016/j.ibusrev.2017.07.003" TargetMode="External" /><Relationship Type="http://schemas.openxmlformats.org/officeDocument/2006/relationships/hyperlink" Id="rId74" Target="https://doi.org/10.1016/j.jbusres.2008.01.013" TargetMode="External" /><Relationship Type="http://schemas.openxmlformats.org/officeDocument/2006/relationships/hyperlink" Id="rId94" Target="https://doi.org/10.1016/j.jbusres.2019.09.022" TargetMode="External" /><Relationship Type="http://schemas.openxmlformats.org/officeDocument/2006/relationships/hyperlink" Id="rId67" Target="https://doi.org/10.1016/j.leaqua.2010.10.010" TargetMode="External" /><Relationship Type="http://schemas.openxmlformats.org/officeDocument/2006/relationships/hyperlink" Id="rId66" Target="https://doi.org/10.1037/0021-9010.90.1.94" TargetMode="External" /><Relationship Type="http://schemas.openxmlformats.org/officeDocument/2006/relationships/hyperlink" Id="rId76" Target="https://doi.org/10.1057/palgrave.jibs.8400003" TargetMode="External" /><Relationship Type="http://schemas.openxmlformats.org/officeDocument/2006/relationships/hyperlink" Id="rId91" Target="https://doi.org/10.1057/palgrave.jibs.8400073" TargetMode="External" /><Relationship Type="http://schemas.openxmlformats.org/officeDocument/2006/relationships/hyperlink" Id="rId90" Target="https://doi.org/10.1057/palgrave.jibs.8400377" TargetMode="External" /><Relationship Type="http://schemas.openxmlformats.org/officeDocument/2006/relationships/hyperlink" Id="rId87" Target="https://doi.org/10.1057/s41267-017-0078-8" TargetMode="External" /><Relationship Type="http://schemas.openxmlformats.org/officeDocument/2006/relationships/hyperlink" Id="rId69" Target="https://doi.org/10.1057/s41267-019-00243-7" TargetMode="External" /><Relationship Type="http://schemas.openxmlformats.org/officeDocument/2006/relationships/hyperlink" Id="rId68" Target="https://doi.org/10.1057/s41287-020-00328-2" TargetMode="External" /><Relationship Type="http://schemas.openxmlformats.org/officeDocument/2006/relationships/hyperlink" Id="rId83" Target="https://doi.org/10.1111/j.1468-0084.2009.00569.x" TargetMode="External" /><Relationship Type="http://schemas.openxmlformats.org/officeDocument/2006/relationships/hyperlink" Id="rId86" Target="https://doi.org/10.1177/0149206315624963" TargetMode="External" /><Relationship Type="http://schemas.openxmlformats.org/officeDocument/2006/relationships/hyperlink" Id="rId92" Target="https://doi.org/10.1177/0149206319846272" TargetMode="External" /><Relationship Type="http://schemas.openxmlformats.org/officeDocument/2006/relationships/hyperlink" Id="rId70" Target="https://doi.org/10.1177/014920639101700108" TargetMode="External" /><Relationship Type="http://schemas.openxmlformats.org/officeDocument/2006/relationships/hyperlink" Id="rId81" Target="https://doi.org/10.1177/2515245918770963" TargetMode="External" /><Relationship Type="http://schemas.openxmlformats.org/officeDocument/2006/relationships/hyperlink" Id="rId72" Target="https://doi.org/10.1257/mac.20180386" TargetMode="External" /><Relationship Type="http://schemas.openxmlformats.org/officeDocument/2006/relationships/hyperlink" Id="rId73" Target="https://doi.org/10.2307/2393553" TargetMode="External" /><Relationship Type="http://schemas.openxmlformats.org/officeDocument/2006/relationships/hyperlink" Id="rId71" Target="https://doi.org/10.25300/MISQ/2013/37:2.3" TargetMode="External" /><Relationship Type="http://schemas.openxmlformats.org/officeDocument/2006/relationships/hyperlink" Id="rId84" Target="https://doi.org/10.5465/20159604" TargetMode="External" /><Relationship Type="http://schemas.openxmlformats.org/officeDocument/2006/relationships/hyperlink" Id="rId79" Target="https://doi.org/10.5465/256948" TargetMode="External" /><Relationship Type="http://schemas.openxmlformats.org/officeDocument/2006/relationships/hyperlink" Id="rId78" Target="https://doi.org/10.5465/amr.1984.4277628" TargetMode="External" /><Relationship Type="http://schemas.openxmlformats.org/officeDocument/2006/relationships/hyperlink" Id="rId89" Target="https://doi.org/10.5465/amr.2003.9416341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96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4" Target="https://www.enterprisesurveys.org" TargetMode="External" /><Relationship Type="http://schemas.openxmlformats.org/officeDocument/2006/relationships/hyperlink" Id="rId98" Target="https://www.imda.gov.sg/resources/press-releases-factsheets-and-speeches/press-releases/2025/asia-tech-x-singapore-turns-five" TargetMode="External" /><Relationship Type="http://schemas.openxmlformats.org/officeDocument/2006/relationships/hyperlink" Id="rId100" Target="https://www.startupblink.com/blog/innovators-business-environment-index/" TargetMode="External" /><Relationship Type="http://schemas.openxmlformats.org/officeDocument/2006/relationships/hyperlink" Id="rId99" Target="https://www.startupblink.com/startup-ecosystem/singapore" TargetMode="External" /><Relationship Type="http://schemas.openxmlformats.org/officeDocument/2006/relationships/hyperlink" Id="rId97" Target="https://www.tech.gov.sg/about-us/our-achievements/our-digital-government-rankings/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://www.enterprisesurveys.org" TargetMode="External" /><Relationship Type="http://schemas.openxmlformats.org/officeDocument/2006/relationships/hyperlink" Id="rId93" Target="https://doi.org/10.1002/gsj.1336" TargetMode="External" /><Relationship Type="http://schemas.openxmlformats.org/officeDocument/2006/relationships/hyperlink" Id="rId77" Target="https://doi.org/10.1002/smj.2399" TargetMode="External" /><Relationship Type="http://schemas.openxmlformats.org/officeDocument/2006/relationships/hyperlink" Id="rId95" Target="https://doi.org/10.1002/smj.2995" TargetMode="External" /><Relationship Type="http://schemas.openxmlformats.org/officeDocument/2006/relationships/hyperlink" Id="rId88" Target="https://doi.org/10.1007/s11135-006-9018-6" TargetMode="External" /><Relationship Type="http://schemas.openxmlformats.org/officeDocument/2006/relationships/hyperlink" Id="rId75" Target="https://doi.org/10.1007/s11575-007-0024-2" TargetMode="External" /><Relationship Type="http://schemas.openxmlformats.org/officeDocument/2006/relationships/hyperlink" Id="rId85" Target="https://doi.org/10.1016/0304-4076(85)90158-7" TargetMode="External" /><Relationship Type="http://schemas.openxmlformats.org/officeDocument/2006/relationships/hyperlink" Id="rId82" Target="https://doi.org/10.1016/0305-750X(92)90097-F" TargetMode="External" /><Relationship Type="http://schemas.openxmlformats.org/officeDocument/2006/relationships/hyperlink" Id="rId80" Target="https://doi.org/10.1016/j.ibusrev.2017.07.003" TargetMode="External" /><Relationship Type="http://schemas.openxmlformats.org/officeDocument/2006/relationships/hyperlink" Id="rId74" Target="https://doi.org/10.1016/j.jbusres.2008.01.013" TargetMode="External" /><Relationship Type="http://schemas.openxmlformats.org/officeDocument/2006/relationships/hyperlink" Id="rId94" Target="https://doi.org/10.1016/j.jbusres.2019.09.022" TargetMode="External" /><Relationship Type="http://schemas.openxmlformats.org/officeDocument/2006/relationships/hyperlink" Id="rId67" Target="https://doi.org/10.1016/j.leaqua.2010.10.010" TargetMode="External" /><Relationship Type="http://schemas.openxmlformats.org/officeDocument/2006/relationships/hyperlink" Id="rId66" Target="https://doi.org/10.1037/0021-9010.90.1.94" TargetMode="External" /><Relationship Type="http://schemas.openxmlformats.org/officeDocument/2006/relationships/hyperlink" Id="rId76" Target="https://doi.org/10.1057/palgrave.jibs.8400003" TargetMode="External" /><Relationship Type="http://schemas.openxmlformats.org/officeDocument/2006/relationships/hyperlink" Id="rId91" Target="https://doi.org/10.1057/palgrave.jibs.8400073" TargetMode="External" /><Relationship Type="http://schemas.openxmlformats.org/officeDocument/2006/relationships/hyperlink" Id="rId90" Target="https://doi.org/10.1057/palgrave.jibs.8400377" TargetMode="External" /><Relationship Type="http://schemas.openxmlformats.org/officeDocument/2006/relationships/hyperlink" Id="rId87" Target="https://doi.org/10.1057/s41267-017-0078-8" TargetMode="External" /><Relationship Type="http://schemas.openxmlformats.org/officeDocument/2006/relationships/hyperlink" Id="rId69" Target="https://doi.org/10.1057/s41267-019-00243-7" TargetMode="External" /><Relationship Type="http://schemas.openxmlformats.org/officeDocument/2006/relationships/hyperlink" Id="rId68" Target="https://doi.org/10.1057/s41287-020-00328-2" TargetMode="External" /><Relationship Type="http://schemas.openxmlformats.org/officeDocument/2006/relationships/hyperlink" Id="rId83" Target="https://doi.org/10.1111/j.1468-0084.2009.00569.x" TargetMode="External" /><Relationship Type="http://schemas.openxmlformats.org/officeDocument/2006/relationships/hyperlink" Id="rId86" Target="https://doi.org/10.1177/0149206315624963" TargetMode="External" /><Relationship Type="http://schemas.openxmlformats.org/officeDocument/2006/relationships/hyperlink" Id="rId92" Target="https://doi.org/10.1177/0149206319846272" TargetMode="External" /><Relationship Type="http://schemas.openxmlformats.org/officeDocument/2006/relationships/hyperlink" Id="rId70" Target="https://doi.org/10.1177/014920639101700108" TargetMode="External" /><Relationship Type="http://schemas.openxmlformats.org/officeDocument/2006/relationships/hyperlink" Id="rId81" Target="https://doi.org/10.1177/2515245918770963" TargetMode="External" /><Relationship Type="http://schemas.openxmlformats.org/officeDocument/2006/relationships/hyperlink" Id="rId72" Target="https://doi.org/10.1257/mac.20180386" TargetMode="External" /><Relationship Type="http://schemas.openxmlformats.org/officeDocument/2006/relationships/hyperlink" Id="rId73" Target="https://doi.org/10.2307/2393553" TargetMode="External" /><Relationship Type="http://schemas.openxmlformats.org/officeDocument/2006/relationships/hyperlink" Id="rId71" Target="https://doi.org/10.25300/MISQ/2013/37:2.3" TargetMode="External" /><Relationship Type="http://schemas.openxmlformats.org/officeDocument/2006/relationships/hyperlink" Id="rId84" Target="https://doi.org/10.5465/20159604" TargetMode="External" /><Relationship Type="http://schemas.openxmlformats.org/officeDocument/2006/relationships/hyperlink" Id="rId79" Target="https://doi.org/10.5465/256948" TargetMode="External" /><Relationship Type="http://schemas.openxmlformats.org/officeDocument/2006/relationships/hyperlink" Id="rId78" Target="https://doi.org/10.5465/amr.1984.4277628" TargetMode="External" /><Relationship Type="http://schemas.openxmlformats.org/officeDocument/2006/relationships/hyperlink" Id="rId89" Target="https://doi.org/10.5465/amr.2003.9416341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96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4" Target="https://www.enterprisesurveys.org" TargetMode="External" /><Relationship Type="http://schemas.openxmlformats.org/officeDocument/2006/relationships/hyperlink" Id="rId98" Target="https://www.imda.gov.sg/resources/press-releases-factsheets-and-speeches/press-releases/2025/asia-tech-x-singapore-turns-five" TargetMode="External" /><Relationship Type="http://schemas.openxmlformats.org/officeDocument/2006/relationships/hyperlink" Id="rId100" Target="https://www.startupblink.com/blog/innovators-business-environment-index/" TargetMode="External" /><Relationship Type="http://schemas.openxmlformats.org/officeDocument/2006/relationships/hyperlink" Id="rId99" Target="https://www.startupblink.com/startup-ecosystem/singapore" TargetMode="External" /><Relationship Type="http://schemas.openxmlformats.org/officeDocument/2006/relationships/hyperlink" Id="rId97" Target="https://www.tech.gov.sg/about-us/our-achievements/our-digital-government-rankings/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2026-06-08T00:06:55Z</dcterms:created>
  <dcterms:modified xsi:type="dcterms:W3CDTF">2026-06-08T00:06:55Z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