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540836a8513ba9de5814d94e6c774912d657db6"/>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digital-paradox-lifecycle-h2"/>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cdai-as-amplifier-h3"/>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publication-bias-as-a-formal-null-h4"/>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conceptual-model"/>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method"/>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search-strategy"/>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eligibility-and-selection"/>
    <w:p>
      <w:pPr>
        <w:pStyle w:val="Heading3"/>
      </w:pPr>
      <w:r>
        <w:t xml:space="preserve">3.2 Eligibility and selection</w:t>
      </w:r>
    </w:p>
    <w:p>
      <w:pPr>
        <w:pStyle w:val="FirstParagraph"/>
      </w:pPr>
      <w:r>
        <w:t xml:space="preserve">Two screeners applied criteria in two stages (title/abstract, then full text), with a third reviewer adjudicating.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w:t>
      </w:r>
      <w:r>
        <w:t xml:space="preserve"> </w:t>
      </w:r>
      <w:r>
        <w:t xml:space="preserve">“</w:t>
      </w:r>
      <w:r>
        <w:t xml:space="preserve">studies identified via other methods</w:t>
      </w:r>
      <w:r>
        <w:t xml:space="preserve">”</w:t>
      </w:r>
      <w:r>
        <w:t xml:space="preserve"> </w:t>
      </w:r>
      <w:r>
        <w:t xml:space="preserve">variant (Appendix A, supplementary).</w:t>
      </w:r>
    </w:p>
    <w:bookmarkEnd w:id="30"/>
    <w:bookmarkStart w:id="31" w:name="extraction-and-reliability"/>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moderators"/>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three-level-mara"/>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publication-bias-and-robustness"/>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results"/>
    <w:p>
      <w:pPr>
        <w:pStyle w:val="Heading2"/>
      </w:pPr>
      <w:r>
        <w:t xml:space="preserve">4. Results</w:t>
      </w:r>
    </w:p>
    <w:bookmarkStart w:id="36"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39"/>
    <w:bookmarkStart w:id="40"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discussion"/>
    <w:p>
      <w:pPr>
        <w:pStyle w:val="Heading2"/>
      </w:pPr>
      <w:r>
        <w:t xml:space="preserve">5. Discussion</w:t>
      </w:r>
    </w:p>
    <w:bookmarkStart w:id="44"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theoretical-contributions"/>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I→P relationship</w:t>
      </w:r>
      <w:r>
        <w:t xml:space="preserve">”</w:t>
      </w:r>
      <w:r>
        <w:t xml:space="preserve"> </w:t>
      </w:r>
      <w:r>
        <w:t xml:space="preserve">is partially an</w:t>
      </w:r>
      <w:r>
        <w:t xml:space="preserve"> </w:t>
      </w:r>
      <w:r>
        <w:t xml:space="preserve">artifact of selective publication rather than a robust phenomenon.</w:t>
      </w:r>
    </w:p>
    <w:bookmarkEnd w:id="45"/>
    <w:bookmarkStart w:id="46"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2026-06-09T08:59:50Z</dcterms:created>
  <dcterms:modified xsi:type="dcterms:W3CDTF">2026-06-09T08:59:50Z</dcterms:modified>
</cp:coreProperties>
</file>

<file path=docProps/custom.xml><?xml version="1.0" encoding="utf-8"?>
<Properties xmlns="http://schemas.openxmlformats.org/officeDocument/2006/custom-properties" xmlns:vt="http://schemas.openxmlformats.org/officeDocument/2006/docPropsVTypes"/>
</file>