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 —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Internationalization and Firm Performance across 49 Asian and Pacific Economies: Institutional Regimes, Digital Capabilities, and Managerial Characteristics as Contingency Factors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Journal of International Business Policy (JIBP), Palgrave Macmillan</w:t>
      </w:r>
    </w:p>
    <w:bookmarkEnd w:id="20"/>
    <w:bookmarkStart w:id="2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rPr>
          <w:bCs/>
          <w:b/>
        </w:rPr>
        <w:t xml:space="preserve">First Author —</w:t>
      </w:r>
      <w:r>
        <w:t xml:space="preserve"> </w:t>
      </w:r>
      <w:r>
        <w:t xml:space="preserve">Đỗ Thùy Hương (Do Thuy Huong)</w:t>
      </w:r>
      <w:r>
        <w:t xml:space="preserve"> </w:t>
      </w:r>
      <w:r>
        <w:t xml:space="preserve">- Position: PhD Candidate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huongp1323001@gstudent.ctu.edu.vn</w:t>
      </w:r>
      <w:r>
        <w:t xml:space="preserve"> </w:t>
      </w:r>
      <w:r>
        <w:t xml:space="preserve">- ORCID: 0000-0002-7711-2487</w:t>
      </w:r>
    </w:p>
    <w:p>
      <w:pPr>
        <w:pStyle w:val="BodyText"/>
      </w:pPr>
      <w:r>
        <w:rPr>
          <w:bCs/>
          <w:b/>
        </w:rPr>
        <w:t xml:space="preserve">Corresponding Author —</w:t>
      </w:r>
      <w:r>
        <w:t xml:space="preserve"> </w:t>
      </w:r>
      <w:r>
        <w:t xml:space="preserve">Phan Anh Tú (Phan Anh Tu)</w:t>
      </w:r>
      <w:r>
        <w:t xml:space="preserve"> </w:t>
      </w:r>
      <w:r>
        <w:t xml:space="preserve">- Title: Associate Professor (PGS.TS.)</w:t>
      </w:r>
      <w:r>
        <w:t xml:space="preserve"> </w:t>
      </w:r>
      <w:r>
        <w:t xml:space="preserve">- Affiliation: College of Economics, Can Tho University (CTU), Vietnam</w:t>
      </w:r>
      <w:r>
        <w:t xml:space="preserve"> </w:t>
      </w:r>
      <w:r>
        <w:t xml:space="preserve">- Email: patu@ctu.edu.vn</w:t>
      </w:r>
      <w:r>
        <w:t xml:space="preserve"> </w:t>
      </w:r>
      <w:r>
        <w:t xml:space="preserve">- ORCID: 0000-0003-0667-3137</w:t>
      </w:r>
    </w:p>
    <w:bookmarkEnd w:id="21"/>
    <w:bookmarkStart w:id="22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2"/>
    <w:bookmarkStart w:id="23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Generative AI:</w:t>
      </w:r>
      <w:r>
        <w:t xml:space="preserve"> </w:t>
      </w:r>
      <w:r>
        <w:t xml:space="preserve">Grammarly used for language only; no generative AI produced substantive content.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2026-06-27T11:27:36Z</dcterms:created>
  <dcterms:modified xsi:type="dcterms:W3CDTF">2026-06-27T11:27:36Z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