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Advanced Innovation (Singapore, điểm uốn rất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2026-05-27T02:51:34Z</dcterms:created>
  <dcterms:modified xsi:type="dcterms:W3CDTF">2026-05-27T02:51:34Z</dcterms:modified>
</cp:coreProperties>
</file>

<file path=docProps/custom.xml><?xml version="1.0" encoding="utf-8"?>
<Properties xmlns="http://schemas.openxmlformats.org/officeDocument/2006/custom-properties" xmlns:vt="http://schemas.openxmlformats.org/officeDocument/2006/docPropsVTypes"/>
</file>