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Mông Cổ.</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phân biệt</w:t>
      </w:r>
      <w:r>
        <w:t xml:space="preserve"> </w:t>
      </w:r>
      <w:r>
        <w:rPr>
          <w:bCs/>
          <w:b/>
        </w:rPr>
        <w:t xml:space="preserve">ba nhóm thước đo chính</w:t>
      </w:r>
      <w:r>
        <w:t xml:space="preserve"> </w:t>
      </w:r>
      <w:r>
        <w:t xml:space="preserve">(Combs, Crook, &amp; Shook, 2005; Richard, Devinney, Yip, &amp; Johnson, 2009):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2026-06-11T06:53:55Z</dcterms:created>
  <dcterms:modified xsi:type="dcterms:W3CDTF">2026-06-11T06:53:55Z</dcterms:modified>
</cp:coreProperties>
</file>

<file path=docProps/custom.xml><?xml version="1.0" encoding="utf-8"?>
<Properties xmlns="http://schemas.openxmlformats.org/officeDocument/2006/custom-properties" xmlns:vt="http://schemas.openxmlformats.org/officeDocument/2006/docPropsVTypes"/>
</file>