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851d47967a07835e31e54cc2552648e271a088b"/>
    <w:p>
      <w:pPr>
        <w:pStyle w:val="Heading1"/>
      </w:pPr>
      <w:r>
        <w:t xml:space="preserve">Forced Internationalization Penalty: Firm Performance in Pacific Small Island Developing States</w:t>
      </w:r>
    </w:p>
    <w:bookmarkStart w:id="22" w:name="authors"/>
    <w:p>
      <w:pPr>
        <w:pStyle w:val="Heading2"/>
      </w:pPr>
      <w:r>
        <w:t xml:space="preserve">Authors</w:t>
      </w:r>
    </w:p>
    <w:p>
      <w:pPr>
        <w:pStyle w:val="FirstParagraph"/>
      </w:pPr>
      <w:r>
        <w:rPr>
          <w:bCs/>
          <w:b/>
        </w:rPr>
        <w:t xml:space="preserve">Đỗ Thùy Hương</w:t>
      </w:r>
      <w:r>
        <w:t xml:space="preserve"> </w:t>
      </w:r>
      <w:r>
        <w:t xml:space="preserve">(Do Thuy Huong)</w:t>
      </w:r>
      <w:r>
        <w:t xml:space="preserve"> </w:t>
      </w:r>
      <w:r>
        <w:rPr>
          <w:iCs/>
          <w:i/>
        </w:rPr>
        <w:t xml:space="preserve">First Author</w:t>
      </w:r>
      <w:r>
        <w:t xml:space="preserve"> </w:t>
      </w:r>
      <w:r>
        <w:t xml:space="preserve">PhD Candidate, School of Economics, Can Tho University (CTU)</w:t>
      </w:r>
      <w:r>
        <w:t xml:space="preserve"> </w:t>
      </w:r>
      <w:r>
        <w:t xml:space="preserve">Khu II, Đường 3/2, Ninh Kiều, Cần Thơ, Vietnam</w:t>
      </w:r>
      <w:r>
        <w:t xml:space="preserve"> </w:t>
      </w:r>
      <w:r>
        <w:t xml:space="preserve">Email:</w:t>
      </w:r>
      <w:r>
        <w:t xml:space="preserve"> </w:t>
      </w:r>
      <w:hyperlink r:id="rId20">
        <w:r>
          <w:rPr>
            <w:rStyle w:val="Hyperlink"/>
          </w:rPr>
          <w:t xml:space="preserve">thuyhuongctu@gmail.com</w:t>
        </w:r>
      </w:hyperlink>
      <w:r>
        <w:t xml:space="preserve"> </w:t>
      </w:r>
      <w:r>
        <w:t xml:space="preserve">ORCID: 0000-0002-7711-2487</w:t>
      </w:r>
    </w:p>
    <w:p>
      <w:pPr>
        <w:pStyle w:val="BodyText"/>
      </w:pPr>
      <w:r>
        <w:rPr>
          <w:bCs/>
          <w:b/>
        </w:rPr>
        <w:t xml:space="preserve">PGS.TS. Phan Anh Tú</w:t>
      </w:r>
      <w:r>
        <w:t xml:space="preserve"> </w:t>
      </w:r>
      <w:r>
        <w:t xml:space="preserve">(Phan Anh Tu)</w:t>
      </w:r>
      <w:r>
        <w:t xml:space="preserve"> </w:t>
      </w:r>
      <w:r>
        <w:rPr>
          <w:iCs/>
          <w:i/>
        </w:rPr>
        <w:t xml:space="preserve">Corresponding Author</w:t>
      </w:r>
      <w:r>
        <w:t xml:space="preserve"> </w:t>
      </w:r>
      <w:r>
        <w:t xml:space="preserve">Associate Professor, School of Economics, Can Tho University (CTU)</w:t>
      </w:r>
      <w:r>
        <w:t xml:space="preserve"> </w:t>
      </w:r>
      <w:r>
        <w:t xml:space="preserve">Khu II, Đường 3/2, Ninh Kiều, Cần Thơ, Vietnam</w:t>
      </w:r>
      <w:r>
        <w:t xml:space="preserve"> </w:t>
      </w:r>
      <w:r>
        <w:t xml:space="preserve">Email:</w:t>
      </w:r>
      <w:r>
        <w:t xml:space="preserve"> </w:t>
      </w:r>
      <w:hyperlink r:id="rId21">
        <w:r>
          <w:rPr>
            <w:rStyle w:val="Hyperlink"/>
          </w:rPr>
          <w:t xml:space="preserve">patu@ctu.edu.vn</w:t>
        </w:r>
      </w:hyperlink>
      <w:r>
        <w:t xml:space="preserve"> </w:t>
      </w:r>
      <w:r>
        <w:t xml:space="preserve">ORCID: 0000-0003-0667-3137</w:t>
      </w:r>
    </w:p>
    <w:p>
      <w:r>
        <w:pict>
          <v:rect style="width:0;height:1.5pt" o:hralign="center" o:hrstd="t" o:hr="t"/>
        </w:pict>
      </w:r>
    </w:p>
    <w:bookmarkEnd w:id="22"/>
    <w:bookmarkStart w:id="23" w:name="author-contributions-credit"/>
    <w:p>
      <w:pPr>
        <w:pStyle w:val="Heading2"/>
      </w:pPr>
      <w:r>
        <w:t xml:space="preserve">Author Contributions (CRediT)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DTH</w:t>
            </w:r>
          </w:p>
        </w:tc>
        <w:tc>
          <w:tcPr/>
          <w:p>
            <w:pPr>
              <w:pStyle w:val="Compact"/>
              <w:jc w:val="left"/>
            </w:pPr>
            <w:r>
              <w:t xml:space="preserve">PAT</w:t>
            </w:r>
          </w:p>
        </w:tc>
      </w:tr>
      <w:tr>
        <w:tc>
          <w:tcPr/>
          <w:p>
            <w:pPr>
              <w:pStyle w:val="Compact"/>
              <w:jc w:val="left"/>
            </w:pPr>
            <w:r>
              <w:t xml:space="preserve">Conceptualization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Methodology</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Data curation</w:t>
            </w:r>
          </w:p>
        </w:tc>
        <w:tc>
          <w:tcPr/>
          <w:p>
            <w:pPr>
              <w:pStyle w:val="Compact"/>
              <w:jc w:val="left"/>
            </w:pPr>
            <w:r>
              <w:t xml:space="preserve">✓</w:t>
            </w:r>
          </w:p>
        </w:tc>
        <w:tc>
          <w:tcPr/>
          <w:p>
            <w:pPr>
              <w:pStyle w:val="Compact"/>
            </w:pPr>
          </w:p>
        </w:tc>
      </w:tr>
      <w:tr>
        <w:tc>
          <w:tcPr/>
          <w:p>
            <w:pPr>
              <w:pStyle w:val="Compact"/>
              <w:jc w:val="left"/>
            </w:pPr>
            <w:r>
              <w:t xml:space="preserve">Formal analysis</w:t>
            </w:r>
          </w:p>
        </w:tc>
        <w:tc>
          <w:tcPr/>
          <w:p>
            <w:pPr>
              <w:pStyle w:val="Compact"/>
              <w:jc w:val="left"/>
            </w:pPr>
            <w:r>
              <w:t xml:space="preserve">✓</w:t>
            </w:r>
          </w:p>
        </w:tc>
        <w:tc>
          <w:tcPr/>
          <w:p>
            <w:pPr>
              <w:pStyle w:val="Compact"/>
            </w:pPr>
          </w:p>
        </w:tc>
      </w:tr>
      <w:tr>
        <w:tc>
          <w:tcPr/>
          <w:p>
            <w:pPr>
              <w:pStyle w:val="Compact"/>
              <w:jc w:val="left"/>
            </w:pPr>
            <w:r>
              <w:t xml:space="preserve">Writing — original draft</w:t>
            </w:r>
          </w:p>
        </w:tc>
        <w:tc>
          <w:tcPr/>
          <w:p>
            <w:pPr>
              <w:pStyle w:val="Compact"/>
              <w:jc w:val="left"/>
            </w:pPr>
            <w:r>
              <w:t xml:space="preserve">✓</w:t>
            </w:r>
          </w:p>
        </w:tc>
        <w:tc>
          <w:tcPr/>
          <w:p>
            <w:pPr>
              <w:pStyle w:val="Compact"/>
            </w:pPr>
          </w:p>
        </w:tc>
      </w:tr>
      <w:tr>
        <w:tc>
          <w:tcPr/>
          <w:p>
            <w:pPr>
              <w:pStyle w:val="Compact"/>
              <w:jc w:val="left"/>
            </w:pPr>
            <w:r>
              <w:t xml:space="preserve">Writing — review &amp; editing</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Supervision</w:t>
            </w:r>
          </w:p>
        </w:tc>
        <w:tc>
          <w:tcPr/>
          <w:p>
            <w:pPr>
              <w:pStyle w:val="Compact"/>
            </w:pPr>
          </w:p>
        </w:tc>
        <w:tc>
          <w:tcPr/>
          <w:p>
            <w:pPr>
              <w:pStyle w:val="Compact"/>
              <w:jc w:val="left"/>
            </w:pPr>
            <w:r>
              <w:t xml:space="preserve">✓</w:t>
            </w:r>
          </w:p>
        </w:tc>
      </w:tr>
      <w:tr>
        <w:tc>
          <w:tcPr/>
          <w:p>
            <w:pPr>
              <w:pStyle w:val="Compact"/>
              <w:jc w:val="left"/>
            </w:pPr>
            <w:r>
              <w:t xml:space="preserve">Funding acquisition</w:t>
            </w:r>
          </w:p>
        </w:tc>
        <w:tc>
          <w:tcPr/>
          <w:p>
            <w:pPr>
              <w:pStyle w:val="Compact"/>
            </w:pPr>
          </w:p>
        </w:tc>
        <w:tc>
          <w:tcPr/>
          <w:p>
            <w:pPr>
              <w:pStyle w:val="Compact"/>
              <w:jc w:val="left"/>
            </w:pPr>
            <w:r>
              <w:t xml:space="preserve">✓</w:t>
            </w:r>
          </w:p>
        </w:tc>
      </w:tr>
    </w:tbl>
    <w:p>
      <w:r>
        <w:pict>
          <v:rect style="width:0;height:1.5pt" o:hralign="center" o:hrstd="t" o:hr="t"/>
        </w:pict>
      </w:r>
    </w:p>
    <w:bookmarkEnd w:id="23"/>
    <w:bookmarkStart w:id="24" w:name="acknowledgements"/>
    <w:p>
      <w:pPr>
        <w:pStyle w:val="Heading2"/>
      </w:pPr>
      <w:r>
        <w:t xml:space="preserve">Acknowledgements</w:t>
      </w:r>
    </w:p>
    <w:p>
      <w:pPr>
        <w:pStyle w:val="FirstParagraph"/>
      </w:pPr>
      <w:r>
        <w:t xml:space="preserve">The authors gratefully acknowledge the World Bank Enterprise Survey team for providing publicly available firm-level data. This research uses WBES waves 2009–2025 for nine Pacific Small Island Developing States economies.</w:t>
      </w:r>
    </w:p>
    <w:p>
      <w:r>
        <w:pict>
          <v:rect style="width:0;height:1.5pt" o:hralign="center" o:hrstd="t" o:hr="t"/>
        </w:pict>
      </w:r>
    </w:p>
    <w:bookmarkEnd w:id="24"/>
    <w:bookmarkStart w:id="25" w:name="funding"/>
    <w:p>
      <w:pPr>
        <w:pStyle w:val="Heading2"/>
      </w:pPr>
      <w:r>
        <w:t xml:space="preserve">Funding</w:t>
      </w:r>
    </w:p>
    <w:p>
      <w:pPr>
        <w:pStyle w:val="FirstParagraph"/>
      </w:pPr>
      <w:r>
        <w:t xml:space="preserve">[Confirm funding source with authors. If no funding was received, replace this paragraph with: "This research received no specific grant from any funding agency in the public, commercial, or not-for-profit sectors."]</w:t>
      </w:r>
    </w:p>
    <w:p>
      <w:r>
        <w:pict>
          <v:rect style="width:0;height:1.5pt" o:hralign="center" o:hrstd="t" o:hr="t"/>
        </w:pict>
      </w:r>
    </w:p>
    <w:bookmarkEnd w:id="25"/>
    <w:bookmarkStart w:id="26" w:name="conflict-of-interest"/>
    <w:p>
      <w:pPr>
        <w:pStyle w:val="Heading2"/>
      </w:pPr>
      <w:r>
        <w:t xml:space="preserve">Conflict of Interest</w:t>
      </w:r>
    </w:p>
    <w:p>
      <w:pPr>
        <w:pStyle w:val="FirstParagraph"/>
      </w:pPr>
      <w:r>
        <w:t xml:space="preserve">The authors declare no conflict of interest.</w:t>
      </w:r>
    </w:p>
    <w:p>
      <w:r>
        <w:pict>
          <v:rect style="width:0;height:1.5pt" o:hralign="center" o:hrstd="t" o:hr="t"/>
        </w:pict>
      </w:r>
    </w:p>
    <w:bookmarkEnd w:id="26"/>
    <w:bookmarkStart w:id="27" w:name="X799c23334c5944d058eaf15944a1408ff96b683"/>
    <w:p>
      <w:pPr>
        <w:pStyle w:val="Heading2"/>
      </w:pPr>
      <w:r>
        <w:t xml:space="preserve">Use of Generative AI in the Writing Process</w:t>
      </w:r>
    </w:p>
    <w:p>
      <w:pPr>
        <w:pStyle w:val="FirstParagraph"/>
      </w:pPr>
      <w:r>
        <w:t xml:space="preserve">In accordance with Elsevier's policy on the use of generative AI and AI-assisted technologies in scientific writing, the authors disclose that generative AI tools were used during manuscript preparation to assist with language editing, structure suggestions, and the assembly of the replication package documentation. All conceptual framing, hypothesis development, empirical analysis, results interpretation, and final wording were authored by the human authors, who take full responsibility for the content of the publication. No AI-generated content has been incorporated into the manuscript text without human review and revision.</w:t>
      </w:r>
    </w:p>
    <w:p>
      <w:r>
        <w:pict>
          <v:rect style="width:0;height:1.5pt" o:hralign="center" o:hrstd="t" o:hr="t"/>
        </w:pict>
      </w:r>
    </w:p>
    <w:bookmarkEnd w:id="27"/>
    <w:bookmarkStart w:id="28" w:name="data-availability-statement"/>
    <w:p>
      <w:pPr>
        <w:pStyle w:val="Heading2"/>
      </w:pPr>
      <w:r>
        <w:t xml:space="preserve">Data Availability Statement</w:t>
      </w:r>
    </w:p>
    <w:p>
      <w:pPr>
        <w:pStyle w:val="FirstParagraph"/>
      </w:pPr>
      <w:r>
        <w:t xml:space="preserve">The World Bank Enterprise Survey microdata are publicly available at [enterprisesurveys.worldbank.org]. The harmonised pooled dataset and R replication scripts used in this study are available from the corresponding author upon reasonable request.</w:t>
      </w:r>
    </w:p>
    <w:p>
      <w:r>
        <w:pict>
          <v:rect style="width:0;height:1.5pt" o:hralign="center" o:hrstd="t" o:hr="t"/>
        </w:pict>
      </w:r>
    </w:p>
    <w:bookmarkEnd w:id="28"/>
    <w:bookmarkStart w:id="29" w:name="keywords"/>
    <w:p>
      <w:pPr>
        <w:pStyle w:val="Heading2"/>
      </w:pPr>
      <w:r>
        <w:t xml:space="preserve">Keywords</w:t>
      </w:r>
    </w:p>
    <w:p>
      <w:pPr>
        <w:pStyle w:val="FirstParagraph"/>
      </w:pPr>
      <w:r>
        <w:t xml:space="preserve">forced internationalization; small island developing states; internationalization–performance relationship; institutional voids; Pacific economies; labor productivity; Forced Internationalization Penalty (FIP)</w:t>
      </w:r>
    </w:p>
    <w:bookmarkEnd w:id="29"/>
    <w:bookmarkEnd w:id="30"/>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mailto:patu@ctu.edu.vn" TargetMode="External" /><Relationship Type="http://schemas.openxmlformats.org/officeDocument/2006/relationships/hyperlink" Id="rId20" Target="mailto:thuyhuongctu@gmail.com" TargetMode="External" /></Relationships>
</file>

<file path=word/_rels/footnotes.xml.rels><?xml version="1.0" encoding="UTF-8"?><Relationships xmlns="http://schemas.openxmlformats.org/package/2006/relationships"><Relationship Type="http://schemas.openxmlformats.org/officeDocument/2006/relationships/hyperlink" Id="rId21" Target="mailto:patu@ctu.edu.vn" TargetMode="External" /><Relationship Type="http://schemas.openxmlformats.org/officeDocument/2006/relationships/hyperlink" Id="rId20" Target="mailto:thuyhuongctu@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2026-06-01T16:23:54Z</dcterms:created>
  <dcterms:modified xsi:type="dcterms:W3CDTF">2026-06-01T16:23:54Z</dcterms:modified>
</cp:coreProperties>
</file>

<file path=docProps/custom.xml><?xml version="1.0" encoding="utf-8"?>
<Properties xmlns="http://schemas.openxmlformats.org/officeDocument/2006/custom-properties" xmlns:vt="http://schemas.openxmlformats.org/officeDocument/2006/docPropsVTypes"/>
</file>