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45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45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châu Á và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giai-đoạn-1-phân-tích-tổng-hợp-1982-2026"/>
    <w:p>
      <w:pPr>
        <w:pStyle w:val="Heading2"/>
      </w:pPr>
      <w:r>
        <w:t xml:space="preserve">3.2 Giai đoạn 1: Phân tích tổng hợp 1982-2026</w:t>
      </w:r>
    </w:p>
    <w:bookmarkStart w:id="71"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2"/>
    <w:bookmarkStart w:id="7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3"/>
    <w:bookmarkEnd w:id="74"/>
    <w:bookmarkStart w:id="83" w:name="X2f2dc61cf51b22160123af8668c978f8ce43175"/>
    <w:p>
      <w:pPr>
        <w:pStyle w:val="Heading2"/>
      </w:pPr>
      <w:r>
        <w:t xml:space="preserve">3.3 Giai đoạn 2: Phân tích thực nghiệm đa quốc gia</w:t>
      </w:r>
    </w:p>
    <w:bookmarkStart w:id="75"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77"/>
    <w:bookmarkStart w:id="81" w:name="đo-lường-biến-điều-tiết"/>
    <w:p>
      <w:pPr>
        <w:pStyle w:val="Heading3"/>
      </w:pPr>
      <w:r>
        <w:t xml:space="preserve">3.3.4 Đo lường biến điều tiết</w:t>
      </w:r>
    </w:p>
    <w:bookmarkStart w:id="78"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9"/>
    <w:bookmarkStart w:id="80"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2"/>
    <w:bookmarkEnd w:id="83"/>
    <w:bookmarkStart w:id="97" w:name="mô-hình-phân-tích"/>
    <w:p>
      <w:pPr>
        <w:pStyle w:val="Heading2"/>
      </w:pPr>
      <w:r>
        <w:t xml:space="preserve">3.4 Mô hình phân tích</w:t>
      </w:r>
    </w:p>
    <w:bookmarkStart w:id="84"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4"/>
    <w:bookmarkStart w:id="8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6"/>
    <w:bookmarkStart w:id="89" w:name="mô-hình-điều-tiết-h2-h6"/>
    <w:p>
      <w:pPr>
        <w:pStyle w:val="Heading3"/>
      </w:pPr>
      <w:r>
        <w:t xml:space="preserve">3.4.4 Mô hình điều tiết (H2-H6)</w:t>
      </w:r>
    </w:p>
    <w:bookmarkStart w:id="8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7"/>
    <w:bookmarkStart w:id="88"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88"/>
    <w:bookmarkEnd w:id="89"/>
    <w:bookmarkStart w:id="90"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94"/>
    <w:bookmarkStart w:id="95"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8"/>
    <w:bookmarkStart w:id="99"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9"/>
    <w:bookmarkStart w:id="100"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0"/>
    <w:bookmarkStart w:id="101"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1"/>
    <w:bookmarkStart w:id="102"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w:t>
      </w:r>
      <w:r>
        <w:t xml:space="preserve">— độ cong sâu dần khi chất lượng thể chế suy giảm —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Xcac9e8aa89b90d2d4c5a3d7a7353386e79eb48b"/>
    <w:p>
      <w:pPr>
        <w:pStyle w:val="Heading2"/>
      </w:pPr>
      <w:r>
        <w:t xml:space="preserve">4.2 Kết quả phân tích tổng hợp ba tầng (phân tích tổng hợp)</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phân tích tổng hợp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phân tích đa quốc gia (Mục 4.3).</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phân tích đa quốc gia.</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2211c9df96706adf979c72912d0dfbc1dae7ce1"/>
    <w:p>
      <w:pPr>
        <w:pStyle w:val="Heading2"/>
      </w:pPr>
      <w:r>
        <w:t xml:space="preserve">4.3 Kết quả đa quốc gia trên 45 nền kinh tế (phân tích đa quốc gia 45 nền kinh tế)</w:t>
      </w:r>
    </w:p>
    <w:bookmarkStart w:id="117"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phân tích đa quốc gia nhất quán với kết quả phân tích tổng hợp ở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7dc1f4b6942ab8cbfe81c82f5ce732ad4c75229"/>
    <w:p>
      <w:pPr>
        <w:pStyle w:val="Heading2"/>
      </w:pPr>
      <w:r>
        <w:t xml:space="preserve">4.5 Trường hợp biên: quốc đảo nhỏ đang phát triển Thái Bình Dương (SIDS)</w:t>
      </w:r>
    </w:p>
    <w:bookmarkStart w:id="126"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và tương tác M10 từ phân tích đa quốc gia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141"/>
    <w:bookmarkStart w:id="142"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phân tích Việt Nam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phân tích Việt Nam cho thấy DAI Tier-1 đơn thuần không có tác động đáng kể, nhưng bằng chứng từ phân tích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66"/>
    <w:bookmarkEnd w:id="167"/>
    <w:bookmarkStart w:id="20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8"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8"/>
    <w:bookmarkStart w:id="169"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69"/>
    <w:bookmarkStart w:id="170"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0"/>
    <w:bookmarkStart w:id="171"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1"/>
    <w:bookmarkStart w:id="172"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2"/>
    <w:bookmarkStart w:id="173"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3"/>
    <w:bookmarkStart w:id="174"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4"/>
    <w:bookmarkStart w:id="175" w:name="h.-firm-performance-đa-chiều"/>
    <w:p>
      <w:pPr>
        <w:pStyle w:val="Heading2"/>
      </w:pPr>
      <w:r>
        <w:t xml:space="preserve">H. Firm performance đa chiều</w:t>
      </w:r>
    </w:p>
    <w:p>
      <w:pPr>
        <w:pStyle w:val="FirstParagraph"/>
      </w:pPr>
      <w:r>
        <w:t xml:space="preserve">(Giữ nguyên từ v2.1.)</w:t>
      </w:r>
    </w:p>
    <w:bookmarkEnd w:id="175"/>
    <w:bookmarkStart w:id="176"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6"/>
    <w:bookmarkStart w:id="17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7"/>
    <w:bookmarkStart w:id="17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8"/>
    <w:bookmarkStart w:id="179"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79"/>
    <w:bookmarkStart w:id="18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0"/>
    <w:bookmarkStart w:id="18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1"/>
    <w:bookmarkStart w:id="18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2"/>
    <w:bookmarkStart w:id="18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3"/>
    <w:bookmarkStart w:id="18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4"/>
    <w:bookmarkStart w:id="18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5"/>
    <w:bookmarkStart w:id="18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6"/>
    <w:bookmarkStart w:id="18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7"/>
    <w:bookmarkStart w:id="191" w:name="hướng-dẫn-sử-dụng-cập-nhật-v2.5"/>
    <w:p>
      <w:pPr>
        <w:pStyle w:val="Heading2"/>
      </w:pPr>
      <w:r>
        <w:t xml:space="preserve">Hướng dẫn sử dụng (cập nhật v2.5)</w:t>
      </w:r>
    </w:p>
    <w:bookmarkStart w:id="188"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8"/>
    <w:bookmarkStart w:id="189"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89"/>
    <w:bookmarkStart w:id="19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0"/>
    <w:bookmarkEnd w:id="191"/>
    <w:bookmarkStart w:id="19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2"/>
    <w:bookmarkStart w:id="19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3"/>
    <w:bookmarkStart w:id="19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94"/>
    <w:bookmarkStart w:id="19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5"/>
    <w:bookmarkStart w:id="19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6"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196"/>
    <w:bookmarkStart w:id="19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7"/>
    <w:bookmarkStart w:id="19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98"/>
    <w:bookmarkEnd w:id="199"/>
    <w:bookmarkEnd w:id="20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2026-05-26T18:09:42Z</dcterms:created>
  <dcterms:modified xsi:type="dcterms:W3CDTF">2026-05-26T18:09:42Z</dcterms:modified>
</cp:coreProperties>
</file>

<file path=docProps/custom.xml><?xml version="1.0" encoding="utf-8"?>
<Properties xmlns="http://schemas.openxmlformats.org/officeDocument/2006/custom-properties" xmlns:vt="http://schemas.openxmlformats.org/officeDocument/2006/docPropsVTypes"/>
</file>