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0"/>
    <w:bookmarkEnd w:id="31"/>
    <w:bookmarkStart w:id="37"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4"/>
    <w:bookmarkStart w:id="35"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5"/>
    <w:bookmarkStart w:id="36"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6"/>
    <w:bookmarkEnd w:id="37"/>
    <w:bookmarkStart w:id="45"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9"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39"/>
    <w:bookmarkStart w:id="40"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1"/>
    <w:bookmarkStart w:id="42"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2"/>
    <w:bookmarkStart w:id="44"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2009,198 in 2015,190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3"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43"/>
    <w:bookmarkEnd w:id="44"/>
    <w:bookmarkEnd w:id="45"/>
    <w:bookmarkStart w:id="51"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not merely a compositional artefact of positive selection into exporting.</w:t>
      </w:r>
    </w:p>
    <w:bookmarkStart w:id="46"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6"/>
    <w:bookmarkStart w:id="47"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7"/>
    <w:bookmarkStart w:id="48"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8"/>
    <w:bookmarkStart w:id="49"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9"/>
    <w:bookmarkStart w:id="50"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50"/>
    <w:bookmarkEnd w:id="51"/>
    <w:bookmarkStart w:id="52"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2"/>
    <w:bookmarkStart w:id="53"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5"/>
    <w:bookmarkStart w:id="56"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6"/>
    <w:bookmarkStart w:id="57"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7"/>
    <w:bookmarkStart w:id="58"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8"/>
    <w:bookmarkStart w:id="59" w:name="acknowledgements"/>
    <w:p>
      <w:pPr>
        <w:pStyle w:val="Heading2"/>
      </w:pPr>
      <w:r>
        <w:t xml:space="preserve">Acknowledgements</w:t>
      </w:r>
    </w:p>
    <w:p>
      <w:pPr>
        <w:pStyle w:val="FirstParagraph"/>
      </w:pPr>
      <w:r>
        <w:t xml:space="preserve">[Acknowledgements removed for blind review; see separately submitted Title Page.]</w:t>
      </w:r>
    </w:p>
    <w:bookmarkEnd w:id="59"/>
    <w:bookmarkStart w:id="6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0"/>
    <w:bookmarkStart w:id="114"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61">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62">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63">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64">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65">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6">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7">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8">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9">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70">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71">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72">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73">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74">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75">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6">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7">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8">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9">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80">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81">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82">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83">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84">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85">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6">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7">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8">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9">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90">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91">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92">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93">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94">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95">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96">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7">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8">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9">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00">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01">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02">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03">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04">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05">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06">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7">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Wolfolds, S.E. and Siegel, J. (2019), "Misaccounting for endogeneity: the peril of relying on the Heckman two-step method without a valid instrument",</w:t>
      </w:r>
      <w:r>
        <w:t xml:space="preserve"> </w:t>
      </w:r>
      <w:r>
        <w:rPr>
          <w:iCs/>
          <w:i/>
        </w:rPr>
        <w:t xml:space="preserve">Strategic Management Journal</w:t>
      </w:r>
      <w:r>
        <w:t xml:space="preserve">, Vol. 40 No. 3, pp.432-462,</w:t>
      </w:r>
      <w:r>
        <w:t xml:space="preserve"> </w:t>
      </w:r>
      <w:hyperlink r:id="rId108">
        <w:r>
          <w:rPr>
            <w:rStyle w:val="Hyperlink"/>
          </w:rPr>
          <w:t xml:space="preserve">https://doi.org/10.1002/smj.2995</w:t>
        </w:r>
      </w:hyperlink>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9">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9">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9">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10">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11">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12">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13">
        <w:r>
          <w:rPr>
            <w:rStyle w:val="Hyperlink"/>
          </w:rPr>
          <w:t xml:space="preserve">https://doi.org/10.1016/j.jwb.2015.09.001</w:t>
        </w:r>
      </w:hyperlink>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4" Target="https://doi.org/10.1002/1097-0266(200010/11)21:10/11"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0"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6" Target="https://doi.org/10.1002/smj.2399" TargetMode="External" /><Relationship Type="http://schemas.openxmlformats.org/officeDocument/2006/relationships/hyperlink" Id="rId69"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79" Target="https://doi.org/10.1007/s11575-007-0023-3" TargetMode="External" /><Relationship Type="http://schemas.openxmlformats.org/officeDocument/2006/relationships/hyperlink" Id="rId71"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84" Target="https://doi.org/10.1057/jibs.2009.24" TargetMode="External" /><Relationship Type="http://schemas.openxmlformats.org/officeDocument/2006/relationships/hyperlink" Id="rId67" Target="https://doi.org/10.1057/jibs.2015.20" TargetMode="External" /><Relationship Type="http://schemas.openxmlformats.org/officeDocument/2006/relationships/hyperlink" Id="rId73" Target="https://doi.org/10.1057/palgrave.jibs.8400390" TargetMode="External" /><Relationship Type="http://schemas.openxmlformats.org/officeDocument/2006/relationships/hyperlink" Id="rId83" Target="https://doi.org/10.1057/palgrave.jibs.8490676" TargetMode="External" /><Relationship Type="http://schemas.openxmlformats.org/officeDocument/2006/relationships/hyperlink" Id="rId103" Target="https://doi.org/10.1057/s41267-017-0107-7" TargetMode="External" /><Relationship Type="http://schemas.openxmlformats.org/officeDocument/2006/relationships/hyperlink" Id="rId72"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77"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4" Target="https://doi.org/10.1177/014920639101700108" TargetMode="External" /><Relationship Type="http://schemas.openxmlformats.org/officeDocument/2006/relationships/hyperlink" Id="rId61" Target="https://doi.org/10.1177/1094428119836485" TargetMode="External" /><Relationship Type="http://schemas.openxmlformats.org/officeDocument/2006/relationships/hyperlink" Id="rId75" Target="https://doi.org/10.1257/jel.20171452" TargetMode="External" /><Relationship Type="http://schemas.openxmlformats.org/officeDocument/2006/relationships/hyperlink" Id="rId65" Target="https://doi.org/10.1257/jep.21.3.105" TargetMode="External" /><Relationship Type="http://schemas.openxmlformats.org/officeDocument/2006/relationships/hyperlink" Id="rId68" Target="https://doi.org/10.1257/mac.20180386" TargetMode="External" /><Relationship Type="http://schemas.openxmlformats.org/officeDocument/2006/relationships/hyperlink" Id="rId78"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0" Target="https://doi.org/10.2307/2393553" TargetMode="External" /><Relationship Type="http://schemas.openxmlformats.org/officeDocument/2006/relationships/hyperlink" Id="rId81" Target="https://doi.org/10.2307/256948" TargetMode="External" /><Relationship Type="http://schemas.openxmlformats.org/officeDocument/2006/relationships/hyperlink" Id="rId66"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2"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8"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4" Target="https://doi.org/10.1002/1097-0266(200010/11)21:10/11"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0"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6" Target="https://doi.org/10.1002/smj.2399" TargetMode="External" /><Relationship Type="http://schemas.openxmlformats.org/officeDocument/2006/relationships/hyperlink" Id="rId69"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79" Target="https://doi.org/10.1007/s11575-007-0023-3" TargetMode="External" /><Relationship Type="http://schemas.openxmlformats.org/officeDocument/2006/relationships/hyperlink" Id="rId71"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84" Target="https://doi.org/10.1057/jibs.2009.24" TargetMode="External" /><Relationship Type="http://schemas.openxmlformats.org/officeDocument/2006/relationships/hyperlink" Id="rId67" Target="https://doi.org/10.1057/jibs.2015.20" TargetMode="External" /><Relationship Type="http://schemas.openxmlformats.org/officeDocument/2006/relationships/hyperlink" Id="rId73" Target="https://doi.org/10.1057/palgrave.jibs.8400390" TargetMode="External" /><Relationship Type="http://schemas.openxmlformats.org/officeDocument/2006/relationships/hyperlink" Id="rId83" Target="https://doi.org/10.1057/palgrave.jibs.8490676" TargetMode="External" /><Relationship Type="http://schemas.openxmlformats.org/officeDocument/2006/relationships/hyperlink" Id="rId103" Target="https://doi.org/10.1057/s41267-017-0107-7" TargetMode="External" /><Relationship Type="http://schemas.openxmlformats.org/officeDocument/2006/relationships/hyperlink" Id="rId72"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77"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4" Target="https://doi.org/10.1177/014920639101700108" TargetMode="External" /><Relationship Type="http://schemas.openxmlformats.org/officeDocument/2006/relationships/hyperlink" Id="rId61" Target="https://doi.org/10.1177/1094428119836485" TargetMode="External" /><Relationship Type="http://schemas.openxmlformats.org/officeDocument/2006/relationships/hyperlink" Id="rId75" Target="https://doi.org/10.1257/jel.20171452" TargetMode="External" /><Relationship Type="http://schemas.openxmlformats.org/officeDocument/2006/relationships/hyperlink" Id="rId65" Target="https://doi.org/10.1257/jep.21.3.105" TargetMode="External" /><Relationship Type="http://schemas.openxmlformats.org/officeDocument/2006/relationships/hyperlink" Id="rId68" Target="https://doi.org/10.1257/mac.20180386" TargetMode="External" /><Relationship Type="http://schemas.openxmlformats.org/officeDocument/2006/relationships/hyperlink" Id="rId78"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0" Target="https://doi.org/10.2307/2393553" TargetMode="External" /><Relationship Type="http://schemas.openxmlformats.org/officeDocument/2006/relationships/hyperlink" Id="rId81" Target="https://doi.org/10.2307/256948" TargetMode="External" /><Relationship Type="http://schemas.openxmlformats.org/officeDocument/2006/relationships/hyperlink" Id="rId66"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2"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2026-06-09T08:19:19Z</dcterms:created>
  <dcterms:modified xsi:type="dcterms:W3CDTF">2026-06-09T08:19:19Z</dcterms:modified>
</cp:coreProperties>
</file>

<file path=docProps/custom.xml><?xml version="1.0" encoding="utf-8"?>
<Properties xmlns="http://schemas.openxmlformats.org/officeDocument/2006/custom-properties" xmlns:vt="http://schemas.openxmlformats.org/officeDocument/2006/docPropsVTypes"/>
</file>