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2003–2025.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102 cặp quốc gia-năm qua 14 mốc khảo sát WBES giai đoạn 2003–2025.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2003–2025.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spanning 102 country-year pairs across 14 WBES survey waves (2003–2025).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2003–2025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49 nền kinh tế tạo thành 102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2003–2025.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(5+5+6+7+17+7).</w:t>
      </w:r>
    </w:p>
    <w:p>
      <w:pPr>
        <w:pStyle w:val="BodyText"/>
      </w:pPr>
      <w:r>
        <w:t xml:space="preserve">Phạm vi thời gian: 2003–2025, bao trùm ba thế hệ schema WBES, tạo thành 102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2"/>
    <w:bookmarkStart w:id="53"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91.982.</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91.982 doanh nghiệp chính thức; 49 nền kinh tế châu Á và Thái Bình Dương; 102 cặp quốc gia-năm; 14 mốc khảo sát từ 2003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w:t>
            </w:r>
          </w:p>
        </w:tc>
        <w:tc>
          <w:tcPr/>
          <w:p>
            <w:pPr>
              <w:pStyle w:val="Compact"/>
              <w:jc w:val="left"/>
            </w:pPr>
            <w:r>
              <w:t xml:space="preserve">Fiji, Kiribati, Papua New Guinea, Samoa, Solomon Islands, Timor-Leste, Tonga, Vanuatu, Comoros</w:t>
            </w:r>
          </w:p>
        </w:tc>
        <w:tc>
          <w:tcPr/>
          <w:p>
            <w:pPr>
              <w:pStyle w:val="Compact"/>
              <w:jc w:val="left"/>
            </w:pPr>
            <w:r>
              <w:t xml:space="preserve">9</w:t>
            </w:r>
          </w:p>
        </w:tc>
        <w:tc>
          <w:tcPr/>
          <w:p>
            <w:pPr>
              <w:pStyle w:val="Compact"/>
              <w:jc w:val="left"/>
            </w:pPr>
            <w:r>
              <w:t xml:space="preserve">~2.038</w:t>
            </w:r>
          </w:p>
        </w:tc>
        <w:tc>
          <w:tcPr/>
          <w:p>
            <w:pPr>
              <w:pStyle w:val="Compact"/>
              <w:jc w:val="left"/>
            </w:pPr>
            <w:r>
              <w:t xml:space="preserve">~11</w:t>
            </w:r>
          </w:p>
        </w:tc>
      </w:tr>
      <w:tr>
        <w:tc>
          <w:tcPr/>
          <w:p>
            <w:pPr>
              <w:pStyle w:val="Compact"/>
              <w:jc w:val="left"/>
            </w:pPr>
            <w:r>
              <w:t xml:space="preserve">Tổng</w:t>
            </w:r>
          </w:p>
        </w:tc>
        <w:tc>
          <w:tcPr/>
          <w:p>
            <w:pPr>
              <w:pStyle w:val="Compact"/>
            </w:pPr>
          </w:p>
        </w:tc>
        <w:tc>
          <w:tcPr/>
          <w:p>
            <w:pPr>
              <w:pStyle w:val="Compact"/>
              <w:jc w:val="left"/>
            </w:pPr>
            <w:r>
              <w:t xml:space="preserve">49</w:t>
            </w:r>
          </w:p>
        </w:tc>
        <w:tc>
          <w:tcPr/>
          <w:p>
            <w:pPr>
              <w:pStyle w:val="Compact"/>
              <w:jc w:val="left"/>
            </w:pPr>
            <w:r>
              <w:t xml:space="preserve">~91.982</w:t>
            </w:r>
          </w:p>
        </w:tc>
        <w:tc>
          <w:tcPr/>
          <w:p>
            <w:pPr>
              <w:pStyle w:val="Compact"/>
              <w:jc w:val="left"/>
            </w:pPr>
            <w:r>
              <w:t xml:space="preserve">102</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49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49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2003–2025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(91.982)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91.982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91.982 doanh nghiệp WBES xuyên 49 nền kinh tế và 102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8006010e79801ae979a1f0e7a9f2fa2f864f91d"/>
    <w:p>
      <w:pPr>
        <w:pStyle w:val="Heading3"/>
      </w:pPr>
      <w:r>
        <w:t xml:space="preserve">Phụ lục A — Danh sách 49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119"/>
    <w:bookmarkStart w:id="120"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0"/>
    <w:bookmarkStart w:id="121"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2026-06-07T15:03:36Z</dcterms:created>
  <dcterms:modified xsi:type="dcterms:W3CDTF">2026-06-07T15:03:36Z</dcterms:modified>
</cp:coreProperties>
</file>

<file path=docProps/custom.xml><?xml version="1.0" encoding="utf-8"?>
<Properties xmlns="http://schemas.openxmlformats.org/officeDocument/2006/custom-properties" xmlns:vt="http://schemas.openxmlformats.org/officeDocument/2006/docPropsVTypes"/>
</file>