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w:t>
      </w:r>
      <m:oMath>
        <m:r>
          <m:t>91.982</m:t>
        </m:r>
      </m:oMath>
      <w:r>
        <w:rPr>
          <w:bCs/>
          <w:b/>
        </w:rPr>
        <w:t xml:space="preserve"> </w:t>
      </w:r>
      <w:r>
        <w:rPr>
          <w:bCs/>
          <w:b/>
        </w:rPr>
        <w:t xml:space="preserve">doanh nghiệp · 49 nền kinh tế · 102 country-year waves</w:t>
      </w:r>
      <w:r>
        <w:t xml:space="preserve">. Mô hình M5 với country-year fixed effects — cấu hình mạnh nhất về kiểm soát phương sai không quan sát — ước lượng turning point tổng thể (pooled):</w:t>
      </w:r>
    </w:p>
    <w:p>
      <w:pPr>
        <w:pStyle w:val="BodyText"/>
      </w:pPr>
      <m:oMathPara>
        <m:oMathParaPr>
          <m:jc m:val="center"/>
        </m:oMathParaPr>
        <m:oMath>
          <m:r>
            <m:rPr>
              <m:nor/>
              <m:sty m:val="p"/>
            </m:rPr>
            <m:t>TP</m:t>
          </m:r>
          <m:r>
            <m:rPr>
              <m:sty m:val="p"/>
            </m:rPr>
            <m:t>≈</m:t>
          </m:r>
          <m:r>
            <m:t>36</m:t>
          </m:r>
          <m:r>
            <m:rPr>
              <m:sty m:val="p"/>
            </m:rPr>
            <m:t>%</m:t>
          </m:r>
          <m:r>
            <m:rPr>
              <m:nor/>
              <m:sty m:val="p"/>
            </m:rPr>
            <m:t> FSTS</m:t>
          </m:r>
        </m:oMath>
      </m:oMathPara>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theo chiều từ nhóm thể chế thấp hơn đến nhóm thể chế cao hơn:</w:t>
      </w:r>
    </w:p>
    <w:p>
      <w:pPr>
        <w:pStyle w:val="BodyText"/>
      </w:pPr>
      <m:oMathPara>
        <m:oMathParaPr>
          <m:jc m:val="center"/>
        </m:oMathParaPr>
        <m:oMath>
          <m:r>
            <m:rPr>
              <m:nor/>
              <m:sty m:val="p"/>
            </m:rPr>
            <m:t>TP(Advanced Innovation)</m:t>
          </m:r>
          <m:r>
            <m:rPr>
              <m:sty m:val="p"/>
            </m:rPr>
            <m:t>&gt;</m:t>
          </m:r>
          <m:r>
            <m:rPr>
              <m:nor/>
              <m:sty m:val="p"/>
            </m:rPr>
            <m:t>TP(Advanced Resource)</m:t>
          </m:r>
          <m:r>
            <m:rPr>
              <m:sty m:val="p"/>
            </m:rPr>
            <m:t>&gt;</m:t>
          </m:r>
          <m:r>
            <m:rPr>
              <m:nor/>
              <m:sty m:val="p"/>
            </m:rPr>
            <m:t>TP(Upper-middle)</m:t>
          </m:r>
          <m:r>
            <m:rPr>
              <m:sty m:val="p"/>
            </m:rPr>
            <m:t>&gt;</m:t>
          </m:r>
          <m:r>
            <m:rPr>
              <m:nor/>
              <m:sty m:val="p"/>
            </m:rPr>
            <m:t>TP(Emerging/Lower-mid)</m:t>
          </m:r>
        </m:oMath>
      </m:oMathPara>
    </w:p>
    <w:p>
      <w:pPr>
        <w:pStyle w:val="FirstParagraph"/>
      </w:pPr>
      <w:r>
        <w:t xml:space="preserve">Gradient này nhất quán về chiều hướng với dự đoán từ Institutional Theory: môi trường thể chế chất lượng cao giúp doanh nghiệp duy trì tăng trưởng hiệu quả từ quốc tế hóa đến mức độ FSTS cao hơn trước khi chi phí phối hợp và bất định vượt qua lợi ích.</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w:t>
      </w:r>
      <m:oMath>
        <m:r>
          <m:t>p</m:t>
        </m:r>
        <m:r>
          <m:rPr>
            <m:sty m:val="p"/>
          </m:rPr>
          <m:t>&lt;</m:t>
        </m:r>
        <m:r>
          <m:rPr>
            <m:sty m:val="p"/>
          </m:rPr>
          <m:t>,</m:t>
        </m:r>
        <m:r>
          <m:t>05</m:t>
        </m:r>
      </m:oMath>
      <w:r>
        <w:t xml:space="preserve">), xác nhận H2.</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w:t>
      </w:r>
      <w:r>
        <w:t xml:space="preserve"> </w:t>
      </w:r>
      <w:r>
        <w:rPr>
          <w:bCs/>
          <w:b/>
        </w:rPr>
        <w:t xml:space="preserve">mạnh hơn</w:t>
      </w:r>
      <w:r>
        <w:t xml:space="preserve"> </w:t>
      </w:r>
      <w:r>
        <w:t xml:space="preserve">ở các môi trường thể chế yếu hơn — nhất quán với cơ chế "digital shield" của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tại Việt Nam (M6), và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2026-05-15T17:56:25Z</dcterms:created>
  <dcterms:modified xsi:type="dcterms:W3CDTF">2026-05-15T17:56:25Z</dcterms:modified>
</cp:coreProperties>
</file>

<file path=docProps/custom.xml><?xml version="1.0" encoding="utf-8"?>
<Properties xmlns="http://schemas.openxmlformats.org/officeDocument/2006/custom-properties" xmlns:vt="http://schemas.openxmlformats.org/officeDocument/2006/docPropsVTypes"/>
</file>