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jc w:val="center"/>
        <w:spacing w:after="120"/>
      </w:pPr>
      <w:r>
        <w:rPr>
          <w:b/>
          <w:sz w:val="28"/>
        </w:rPr>
        <w:t xml:space="preserve">BỘ GIÁO DỤC VÀ ĐÀO TẠO</w:t>
      </w:r>
    </w:p>
    <w:p>
      <w:pPr>
        <w:jc w:val="center"/>
        <w:spacing w:after="120"/>
      </w:pPr>
      <w:r>
        <w:rPr>
          <w:b/>
          <w:sz w:val="28"/>
        </w:rPr>
        <w:t xml:space="preserve">TRƯỜNG ĐẠI HỌC CẦN THƠ</w:t>
      </w:r>
    </w:p>
    <w:p>
      <w:pPr>
        <w:jc w:val="center"/>
        <w:spacing w:after="120"/>
      </w:pPr>
      <w:r>
        <w:rPr>
          <w:b/>
          <w:sz w:val="28"/>
        </w:rPr>
        <w:t xml:space="preserve">TRƯỜNG KINH TẾ</w:t>
      </w:r>
    </w:p>
    <w:p>
      <w:pPr>
        <w:jc w:val="center"/>
      </w:pPr>
      <w:r>
        <w:t> </w:t>
      </w:r>
    </w:p>
    <w:p>
      <w:pPr>
        <w:jc w:val="center"/>
      </w:pPr>
      <w:r>
        <w:t> </w:t>
      </w:r>
    </w:p>
    <w:p>
      <w:pPr>
        <w:jc w:val="center"/>
        <w:spacing w:after="120"/>
      </w:pPr>
      <w:r>
        <w:rPr>
          <w:b/>
          <w:sz w:val="28"/>
        </w:rPr>
        <w:t xml:space="preserve">ĐỖ THÙY HƯƠNG</w:t>
      </w:r>
    </w:p>
    <w:p>
      <w:pPr>
        <w:jc w:val="center"/>
        <w:spacing w:after="120"/>
      </w:pPr>
      <w:r>
        <w:rPr>
          <w:b/>
          <w:sz w:val="26"/>
        </w:rPr>
        <w:t xml:space="preserve">MÃ SỐ NGHIÊN CỨU SINH: P1323001</w:t>
      </w:r>
    </w:p>
    <w:p>
      <w:pPr>
        <w:jc w:val="center"/>
      </w:pPr>
      <w:r>
        <w:t> </w:t>
      </w:r>
    </w:p>
    <w:p>
      <w:pPr>
        <w:jc w:val="center"/>
        <w:spacing w:after="120"/>
      </w:pPr>
      <w:r>
        <w:rPr>
          <w:b/>
          <w:sz w:val="28"/>
        </w:rPr>
        <w:t xml:space="preserve">CHUYÊN ĐỀ TIẾN SĨ SỐ 2</w:t>
      </w:r>
    </w:p>
    <w:p>
      <w:pPr>
        <w:jc w:val="center"/>
      </w:pPr>
      <w:r>
        <w:t> </w:t>
      </w:r>
    </w:p>
    <w:p>
      <w:pPr>
        <w:jc w:val="center"/>
        <w:spacing w:after="120"/>
      </w:pPr>
      <w:r>
        <w:rPr>
          <w:b/>
          <w:sz w:val="34"/>
        </w:rPr>
        <w:t xml:space="preserve">XÂY DỰNG MÔ HÌNH NGHIÊN CỨU VỀ ẢNH HƯỞNG CỦA QUỐC TẾ HÓA ĐẾN HIỆU QUẢ HOẠT ĐỘNG KINH DOANH CỦA CÁC DOANH NGHIỆP Ở CHÂU Á</w:t>
      </w:r>
    </w:p>
    <w:p>
      <w:pPr>
        <w:jc w:val="center"/>
      </w:pPr>
      <w:r>
        <w:t> </w:t>
      </w:r>
    </w:p>
    <w:p>
      <w:pPr>
        <w:jc w:val="center"/>
      </w:pPr>
      <w:r>
        <w:t> </w:t>
      </w:r>
    </w:p>
    <w:p>
      <w:pPr>
        <w:jc w:val="center"/>
        <w:spacing w:after="120"/>
      </w:pPr>
      <w:r>
        <w:rPr>
          <w:b/>
          <w:sz w:val="28"/>
        </w:rPr>
        <w:t xml:space="preserve">NGÀNH QUẢN TRỊ KINH DOANH</w:t>
      </w:r>
    </w:p>
    <w:p>
      <w:pPr>
        <w:jc w:val="center"/>
        <w:spacing w:after="120"/>
      </w:pPr>
      <w:r>
        <w:rPr>
          <w:b/>
          <w:sz w:val="28"/>
        </w:rPr>
        <w:t xml:space="preserve">MÃ NGÀNH: 9340101</w:t>
      </w:r>
    </w:p>
    <w:p>
      <w:pPr>
        <w:jc w:val="center"/>
      </w:pPr>
      <w:r>
        <w:t> </w:t>
      </w:r>
    </w:p>
    <w:p>
      <w:pPr>
        <w:jc w:val="center"/>
        <w:spacing w:after="120"/>
      </w:pPr>
      <w:r>
        <w:rPr>
          <w:b/>
          <w:sz w:val="26"/>
        </w:rPr>
        <w:t xml:space="preserve">NGƯỜI HƯỚNG DẪN KHOA HỌC</w:t>
      </w:r>
    </w:p>
    <w:p>
      <w:pPr>
        <w:jc w:val="center"/>
        <w:spacing w:after="120"/>
      </w:pPr>
      <w:r>
        <w:rPr>
          <w:b/>
          <w:sz w:val="26"/>
        </w:rPr>
        <w:t xml:space="preserve">PGS.TS. PHAN ANH TÚ</w:t>
      </w:r>
    </w:p>
    <w:p>
      <w:pPr>
        <w:jc w:val="center"/>
      </w:pPr>
      <w:r>
        <w:t> </w:t>
      </w:r>
    </w:p>
    <w:p>
      <w:pPr>
        <w:jc w:val="center"/>
        <w:spacing w:after="120"/>
      </w:pPr>
      <w:r>
        <w:rPr>
          <w:b/>
          <w:sz w:val="28"/>
        </w:rPr>
        <w:t xml:space="preserve">CẦN THƠ, NĂM 2026</w:t>
      </w:r>
    </w:p>
    <w:p>
      <w:r>
        <w:br w:type="page"/>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chữ S (S-curve), chữ M (M-curve), và gánh nặng bắt buộc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chữ S;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thiết lập,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(mục tiêu JED), P4 Singapore (mục tiêu MIR), P5 Trung Quốc (mục tiêu IJOEM),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institutional spectrum;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(target JED), P4 Singapore (target MIR), P5 China (target IJOEM),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90"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chữ S (S-curve; Lu &amp; Beamish, 2004; Contractor, Kundu &amp; Hsu, 2003; Ruigrok &amp; Wagner, 2003), chữ M (M-curve; Riahi-Belkaoui, 1998), và gánh nặng bắt buộc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mục tiêu JED)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mục tiêu MIR) phân tích 623 doanh nghiệp WBES 2023, cho thấy điểm uốn hàm ý ở FSTS khoảng 88,6% và DAI hoạt động như nguồn lực mở rộng tình huống với hệ số DAI×FSTS² = +3,119 (p = 0,005). P5 Trung Quốc (Đỗ &amp; Phan, 2026b, mục tiêu IJOEM)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Mô hình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thiết lập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Thiết lập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5"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đường cong chữ S ba giai đoạn (S-curve).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chữ S có hệ số β₁(FSTS) &gt; 0, β₂(FSTS²) &lt; 0, β₃(FSTS³) &gt; 0. Bằng chứng hỗ trợ mạnh từ các MNE lớn, nhưng kém ổn định hơn với doanh nghiệp vừa và nhỏ.</w:t>
      </w:r>
    </w:p>
    <w:p>
      <w:pPr>
        <w:pStyle w:val="BodyText"/>
      </w:pPr>
      <w:r>
        <w:t xml:space="preserve">Dạng hàm thứ tư, đường cong chữ M (M-curve). Riahi-Belkaoui (1998) đề xuất dạng chữ M với hai điểm uốn, phản ánh tính không đồng nhất trong lợi ích quốc tế hóa theo loại thị trường. Bằng chứng thực nghiệm hạn chế và khó tái lập.</w:t>
      </w:r>
    </w:p>
    <w:p>
      <w:pPr>
        <w:pStyle w:val="BodyText"/>
      </w:pPr>
      <w:r>
        <w:t xml:space="preserve">Dạng hàm thứ năm, gánh nặng bắt buộc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Chữ S ba giai đoạn (S-curve)</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Chữ M (M-curve)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toàn cảnh về quan hệ quốc tế hóa và hiệu quả.</w:t>
      </w:r>
    </w:p>
    <w:p>
      <w:pPr>
        <w:pStyle w:val="BodyText"/>
      </w:pPr>
      <w:r>
        <w:t xml:space="preserve">Bausch và Krist (2007) phân tích 36 nghiên cứu (41 mẫu, 1980–2005) và tìm thấy hiệu ứng trung bình dương nhỏ,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8/36 nghiên cứu), không kiểm định phi tuyến có hệ thống.</w:t>
      </w:r>
    </w:p>
    <w:p>
      <w:pPr>
        <w:pStyle w:val="BodyText"/>
      </w:pPr>
      <w:r>
        <w:t xml:space="preserve">Kirca và cộng sự (2012) tổng hợp 152 mẫu độc lập từ 141 nghiên cứu,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359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 Bổ sung cho Marano, Beugelsdijk và cộng sự (2018) tổng hợp bằng chứng về khoảng cách văn hóa trong quá trình quốc tế hóa và cho thấy hệ quả của quốc tế hóa phụ thuộc một cách hệ thống vào khoảng cách văn hóa và thể chế giữa thị trường nguồn và đích; phát hiện này bổ trợ cho phổ thể chế ICRV của CĐ2 ở chỗ khoảng cách và chất lượng thể chế là hai chiều bối cảnh khác nhau cùng định hình quan hệ, không trùng lặp.</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Không (không kiểm định hệ thống)</w:t>
            </w:r>
          </w:p>
        </w:tc>
        <w:tc>
          <w:tcPr/>
          <w:p>
            <w:pPr>
              <w:pStyle w:val="Compact"/>
              <w:jc w:val="left"/>
            </w:pPr>
            <w:r>
              <w:t xml:space="preserve">Một phần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(GDP, văn hóa)</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Kirca et al. (2012)</w:t>
            </w:r>
          </w:p>
        </w:tc>
        <w:tc>
          <w:tcPr/>
          <w:p>
            <w:pPr>
              <w:pStyle w:val="Compact"/>
              <w:jc w:val="left"/>
            </w:pPr>
            <w:r>
              <w:t xml:space="preserve">Không</w:t>
            </w:r>
          </w:p>
        </w:tc>
        <w:tc>
          <w:tcPr/>
          <w:p>
            <w:pPr>
              <w:pStyle w:val="Compact"/>
              <w:jc w:val="left"/>
            </w:pPr>
            <w:r>
              <w:t xml:space="preserve">Có (R&amp;D proxy)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Một phần (ngành)</w:t>
            </w:r>
          </w:p>
        </w:tc>
        <w:tc>
          <w:tcPr/>
          <w:p>
            <w:pPr>
              <w:pStyle w:val="Compact"/>
              <w:jc w:val="left"/>
            </w:pPr>
            <w:r>
              <w:t xml:space="preserve">Không</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Banalieva &amp; Dhanaraj (2019)</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Có (cốt lõi)</w:t>
            </w:r>
          </w:p>
        </w:tc>
        <w:tc>
          <w:tcPr/>
          <w:p>
            <w:pPr>
              <w:pStyle w:val="Compact"/>
              <w:jc w:val="left"/>
            </w:pPr>
            <w:r>
              <w:t xml:space="preserve">Không</w:t>
            </w:r>
          </w:p>
        </w:tc>
        <w:tc>
          <w:tcPr/>
          <w:p>
            <w:pPr>
              <w:pStyle w:val="Compact"/>
              <w:jc w:val="left"/>
            </w:pPr>
            <w:r>
              <w:t xml:space="preserve">Một phần</w:t>
            </w:r>
          </w:p>
        </w:tc>
        <w:tc>
          <w:tcPr/>
          <w:p>
            <w:pPr>
              <w:pStyle w:val="Compact"/>
              <w:jc w:val="left"/>
            </w:pPr>
            <w:r>
              <w:t xml:space="preserve">Một phần</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Một phần (absorptive capacity)</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Không</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chữ S)</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Một phần = đề cập nhưng không phải trọng tâm; Không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mục tiêu JED):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thiết lập mô hình P3: P3 Vietnam sử dụng chuỗi M0–M8 riêng, trong đó M8 là mô hình đầy đủ:</w:t>
      </w:r>
      <w:r>
        <w:rPr>
          <w:iCs/>
          <w:i/>
        </w:rPr>
        <w:t xml:space="preserve"> </w:t>
      </w:r>
      <m:oMath>
        <m:r>
          <m:rPr>
            <m:sty m:val="p"/>
          </m:rPr>
          <m:t>ln</m:t>
        </m:r>
        <m:sSub>
          <m:e>
            <m:d>
              <m:dPr>
                <m:begChr m:val="("/>
                <m:endChr m:val=")"/>
                <m:sepChr m:val=""/>
                <m:grow/>
              </m:dPr>
              <m:e>
                <m:r>
                  <m:rPr>
                    <m:sty m:val="p"/>
                  </m:rPr>
                  <m:t>L</m:t>
                </m:r>
                <m:r>
                  <m:rPr>
                    <m:sty m:val="p"/>
                  </m:rPr>
                  <m:t>P</m:t>
                </m:r>
              </m:e>
            </m:d>
          </m:e>
          <m:sub>
            <m:r>
              <m:t>i</m:t>
            </m:r>
            <m:r>
              <m:t>t</m:t>
            </m:r>
          </m:sub>
        </m:sSub>
        <m:r>
          <m:rPr>
            <m:sty m:val="p"/>
          </m:rPr>
          <m:t>=</m:t>
        </m:r>
        <m:r>
          <m:t>α</m:t>
        </m:r>
        <m:r>
          <m:rPr>
            <m:sty m:val="p"/>
          </m:rPr>
          <m:t>+</m:t>
        </m:r>
        <m:sSub>
          <m:e>
            <m:r>
              <m:t>β</m:t>
            </m:r>
          </m:e>
          <m:sub>
            <m:r>
              <m:t>1</m:t>
            </m:r>
          </m:sub>
        </m:sSub>
        <m:sSub>
          <m:e>
            <m:r>
              <m:rPr>
                <m:sty m:val="p"/>
              </m:rPr>
              <m:t>F</m:t>
            </m:r>
            <m:r>
              <m:rPr>
                <m:sty m:val="p"/>
              </m:rPr>
              <m:t>S</m:t>
            </m:r>
            <m:r>
              <m:rPr>
                <m:sty m:val="p"/>
              </m:rPr>
              <m:t>T</m:t>
            </m:r>
            <m:r>
              <m:rPr>
                <m:sty m:val="p"/>
              </m:rPr>
              <m:t>S</m:t>
            </m:r>
          </m:e>
          <m:sub>
            <m:r>
              <m:t>c</m:t>
            </m:r>
          </m:sub>
        </m:sSub>
        <m:r>
          <m:rPr>
            <m:sty m:val="p"/>
          </m:rPr>
          <m:t>+</m:t>
        </m:r>
        <m:sSub>
          <m:e>
            <m:r>
              <m:t>β</m:t>
            </m:r>
          </m:e>
          <m:sub>
            <m:r>
              <m:t>2</m:t>
            </m:r>
          </m:sub>
        </m:sSub>
        <m:sSubSup>
          <m:e>
            <m:r>
              <m:rPr>
                <m:sty m:val="p"/>
              </m:rPr>
              <m:t>F</m:t>
            </m:r>
            <m:r>
              <m:rPr>
                <m:sty m:val="p"/>
              </m:rPr>
              <m:t>S</m:t>
            </m:r>
            <m:r>
              <m:rPr>
                <m:sty m:val="p"/>
              </m:rPr>
              <m:t>T</m:t>
            </m:r>
            <m:r>
              <m:rPr>
                <m:sty m:val="p"/>
              </m:rPr>
              <m:t>S</m:t>
            </m:r>
          </m:e>
          <m:sub>
            <m:r>
              <m:t>c</m:t>
            </m:r>
          </m:sub>
          <m:sup>
            <m:r>
              <m:t>2</m:t>
            </m:r>
          </m:sup>
        </m:sSubSup>
        <m:r>
          <m:rPr>
            <m:sty m:val="p"/>
          </m:rPr>
          <m:t>+</m:t>
        </m:r>
        <m:sSub>
          <m:e>
            <m:r>
              <m:t>β</m:t>
            </m:r>
          </m:e>
          <m:sub>
            <m:r>
              <m:t>3</m:t>
            </m:r>
          </m:sub>
        </m:sSub>
        <m:sSub>
          <m:e>
            <m:r>
              <m:rPr>
                <m:sty m:val="p"/>
              </m:rPr>
              <m:t>T</m:t>
            </m:r>
            <m:r>
              <m:rPr>
                <m:sty m:val="p"/>
              </m:rPr>
              <m:t>C</m:t>
            </m:r>
            <m:r>
              <m:rPr>
                <m:sty m:val="p"/>
              </m:rPr>
              <m:t>I</m:t>
            </m:r>
          </m:e>
          <m:sub>
            <m:r>
              <m:t>z</m:t>
            </m:r>
          </m:sub>
        </m:sSub>
        <m:r>
          <m:rPr>
            <m:sty m:val="p"/>
          </m:rPr>
          <m:t>+</m:t>
        </m:r>
        <m:sSub>
          <m:e>
            <m:r>
              <m:t>β</m:t>
            </m:r>
          </m:e>
          <m:sub>
            <m:r>
              <m:t>4</m:t>
            </m:r>
          </m:sub>
        </m:sSub>
        <m:sSub>
          <m:e>
            <m:r>
              <m:rPr>
                <m:sty m:val="p"/>
              </m:rPr>
              <m:t>D</m:t>
            </m:r>
            <m:r>
              <m:rPr>
                <m:sty m:val="p"/>
              </m:rPr>
              <m:t>A</m:t>
            </m:r>
            <m:r>
              <m:rPr>
                <m:sty m:val="p"/>
              </m:rPr>
              <m:t>I</m:t>
            </m:r>
          </m:e>
          <m:sub>
            <m:r>
              <m:t>z</m:t>
            </m:r>
          </m:sub>
        </m:sSub>
        <m:r>
          <m:rPr>
            <m:sty m:val="p"/>
          </m:rPr>
          <m:t>+</m:t>
        </m:r>
        <m:sSub>
          <m:e>
            <m:r>
              <m:t>β</m:t>
            </m:r>
          </m:e>
          <m:sub>
            <m:r>
              <m:t>5</m:t>
            </m:r>
          </m:sub>
        </m:sSub>
        <m:d>
          <m:dPr>
            <m:begChr m:val="("/>
            <m:endChr m:val=")"/>
            <m:sepChr m:val=""/>
            <m:grow/>
          </m:dPr>
          <m:e>
            <m:sSub>
              <m:e>
                <m:r>
                  <m:rPr>
                    <m:sty m:val="p"/>
                  </m:rPr>
                  <m:t>F</m:t>
                </m:r>
                <m:r>
                  <m:rPr>
                    <m:sty m:val="p"/>
                  </m:rPr>
                  <m:t>S</m:t>
                </m:r>
                <m:r>
                  <m:rPr>
                    <m:sty m:val="p"/>
                  </m:rPr>
                  <m:t>T</m:t>
                </m:r>
                <m:r>
                  <m:rPr>
                    <m:sty m:val="p"/>
                  </m:rPr>
                  <m:t>S</m:t>
                </m:r>
              </m:e>
              <m:sub>
                <m:r>
                  <m:t>c</m:t>
                </m:r>
              </m:sub>
            </m:sSub>
            <m:r>
              <m:rPr>
                <m:sty m:val="p"/>
              </m:rPr>
              <m:t>×</m:t>
            </m:r>
            <m:sSub>
              <m:e>
                <m:r>
                  <m:rPr>
                    <m:sty m:val="p"/>
                  </m:rPr>
                  <m:t>D</m:t>
                </m:r>
                <m:r>
                  <m:rPr>
                    <m:sty m:val="p"/>
                  </m:rPr>
                  <m:t>A</m:t>
                </m:r>
                <m:r>
                  <m:rPr>
                    <m:sty m:val="p"/>
                  </m:rPr>
                  <m:t>I</m:t>
                </m:r>
              </m:e>
              <m:sub>
                <m:r>
                  <m:t>z</m:t>
                </m:r>
              </m:sub>
            </m:sSub>
          </m:e>
        </m:d>
        <m:r>
          <m:rPr>
            <m:sty m:val="p"/>
          </m:rPr>
          <m:t>+</m:t>
        </m:r>
        <m:sSub>
          <m:e>
            <m:r>
              <m:t>β</m:t>
            </m:r>
          </m:e>
          <m:sub>
            <m:r>
              <m:t>6</m:t>
            </m:r>
          </m:sub>
        </m:sSub>
        <m:d>
          <m:dPr>
            <m:begChr m:val="("/>
            <m:endChr m:val=")"/>
            <m:sepChr m:val=""/>
            <m:grow/>
          </m:dPr>
          <m:e>
            <m:sSubSup>
              <m:e>
                <m:r>
                  <m:rPr>
                    <m:sty m:val="p"/>
                  </m:rPr>
                  <m:t>F</m:t>
                </m:r>
                <m:r>
                  <m:rPr>
                    <m:sty m:val="p"/>
                  </m:rPr>
                  <m:t>S</m:t>
                </m:r>
                <m:r>
                  <m:rPr>
                    <m:sty m:val="p"/>
                  </m:rPr>
                  <m:t>T</m:t>
                </m:r>
                <m:r>
                  <m:rPr>
                    <m:sty m:val="p"/>
                  </m:rPr>
                  <m:t>S</m:t>
                </m:r>
              </m:e>
              <m:sub>
                <m:r>
                  <m:t>c</m:t>
                </m:r>
              </m:sub>
              <m:sup>
                <m:r>
                  <m:t>2</m:t>
                </m:r>
              </m:sup>
            </m:sSubSup>
            <m:r>
              <m:rPr>
                <m:sty m:val="p"/>
              </m:rPr>
              <m:t>×</m:t>
            </m:r>
            <m:sSub>
              <m:e>
                <m:r>
                  <m:rPr>
                    <m:sty m:val="p"/>
                  </m:rPr>
                  <m:t>D</m:t>
                </m:r>
                <m:r>
                  <m:rPr>
                    <m:sty m:val="p"/>
                  </m:rPr>
                  <m:t>A</m:t>
                </m:r>
                <m:r>
                  <m:rPr>
                    <m:sty m:val="p"/>
                  </m:rPr>
                  <m:t>I</m:t>
                </m:r>
              </m:e>
              <m:sub>
                <m:r>
                  <m:t>z</m:t>
                </m:r>
              </m:sub>
            </m:sSub>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w:r>
        <w:rPr>
          <w:iCs/>
          <w:i/>
        </w:rPr>
        <w:t xml:space="preserve">. Mô hình đầy đủ M0–M8 và bảng định nghĩa biến được trình bày trong bản thảo P3 (Mục 3.2–Mục 3.3) và luận án (Mục 4.5.1). Chuỗi M0–M7 trong Chuyên đề 2 là các mô hình cấp độ mẫu gộp 50 nền kinh tế, khác với mô hình cấp độ quốc gia của P3.</w:t>
      </w:r>
    </w:p>
    <w:p>
      <w:pPr>
        <w:pStyle w:val="BodyText"/>
      </w:pPr>
      <w:r>
        <w:t xml:space="preserve">P4 Singapore (Mar, Đỗ &amp; Phan, 2026, mục tiêu MIR):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mục tiêu IJOEM):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JED (mục tiêu)</w:t>
            </w:r>
          </w:p>
        </w:tc>
        <w:tc>
          <w:tcPr/>
          <w:p>
            <w:pPr>
              <w:pStyle w:val="Compact"/>
              <w:jc w:val="left"/>
            </w:pPr>
            <w:r>
              <w:t xml:space="preserve">MIR (mục tiêu)</w:t>
            </w:r>
          </w:p>
        </w:tc>
        <w:tc>
          <w:tcPr/>
          <w:p>
            <w:pPr>
              <w:pStyle w:val="Compact"/>
              <w:jc w:val="left"/>
            </w:pPr>
            <w:r>
              <w:t xml:space="preserve">IJOEM (mục tiêu)</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(Bậc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tầng-4-lý-thuyết-thượng-tầng-quản-trị"/>
    <w:p>
      <w:pPr>
        <w:pStyle w:val="Heading5"/>
      </w:pPr>
      <w:r>
        <w:t xml:space="preserve">Tầng 4: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(Bậc 3–4); và áp dụng số nền tảng (DAI) gồm sử dụng hạ tầng số cơ bản (website, e-commerce, e-payment), đo lường bằng Bậc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Bậc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Bậc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w:t>
            </w:r>
            <w:r>
              <w:t xml:space="preserve"> </w:t>
            </w:r>
            <m:oMath>
              <m:sSup>
                <m:e>
                  <m:r>
                    <m:rPr>
                      <m:nor/>
                      <m:sty m:val="p"/>
                    </m:rPr>
                    <m:t>FSTS</m:t>
                  </m:r>
                </m:e>
                <m:sup>
                  <m:r>
                    <m:t>2</m:t>
                  </m:r>
                </m:sup>
              </m:sSup>
            </m:oMath>
            <w:r>
              <w:t xml:space="preserve">)</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w:t>
            </w:r>
            <w:r>
              <w:t xml:space="preserve"> </w:t>
            </w:r>
            <m:oMath>
              <m:r>
                <m:t>β</m:t>
              </m:r>
              <m:r>
                <m:rPr>
                  <m:sty m:val="p"/>
                </m:rPr>
                <m:t>=</m:t>
              </m:r>
              <m:r>
                <m:t>0</m:t>
              </m:r>
              <m:r>
                <m:rPr>
                  <m:sty m:val="p"/>
                </m:rPr>
                <m:t>,</m:t>
              </m:r>
              <m:r>
                <m:t>179</m:t>
              </m:r>
            </m:oMath>
            <w:r>
              <w:t xml:space="preserve"> </w:t>
            </w:r>
            <w:r>
              <w:t xml:space="preserve">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w:t>
            </w:r>
            <w:r>
              <w:t xml:space="preserve"> </w:t>
            </w:r>
            <m:oMath>
              <m:r>
                <m:rPr>
                  <m:nor/>
                  <m:sty m:val="p"/>
                </m:rPr>
                <m:t>DAI</m:t>
              </m:r>
              <m:r>
                <m:rPr>
                  <m:sty m:val="p"/>
                </m:rPr>
                <m:t>×</m:t>
              </m:r>
              <m:sSup>
                <m:e>
                  <m:r>
                    <m:rPr>
                      <m:nor/>
                      <m:sty m:val="p"/>
                    </m:rPr>
                    <m:t>FSTS</m:t>
                  </m:r>
                </m:e>
                <m:sup>
                  <m:r>
                    <m:t>2</m:t>
                  </m:r>
                </m:sup>
              </m:sSup>
              <m:r>
                <m:rPr>
                  <m:sty m:val="p"/>
                </m:rPr>
                <m:t>=</m:t>
              </m:r>
              <m:r>
                <m:rPr>
                  <m:sty m:val="p"/>
                </m:rPr>
                <m:t>+</m:t>
              </m:r>
              <m:r>
                <m:t>3</m:t>
              </m:r>
              <m:r>
                <m:rPr>
                  <m:sty m:val="p"/>
                </m:rPr>
                <m:t>,</m:t>
              </m:r>
              <m:r>
                <m:t>119</m:t>
              </m:r>
            </m:oMath>
            <w:r>
              <w:t xml:space="preserve"> </w:t>
            </w:r>
            <w:r>
              <w:t xml:space="preserve">(Nhóm I); P3: IV null (</w:t>
            </w:r>
            <m:oMath>
              <m:r>
                <m:t>β</m:t>
              </m:r>
              <m:r>
                <m:rPr>
                  <m:sty m:val="p"/>
                </m:rPr>
                <m:t>=</m:t>
              </m:r>
              <m:r>
                <m:t>0</m:t>
              </m:r>
              <m:r>
                <m:rPr>
                  <m:sty m:val="p"/>
                </m:rPr>
                <m:t>,</m:t>
              </m:r>
              <m:r>
                <m:t>018</m:t>
              </m:r>
            </m:oMath>
            <w:r>
              <w:t xml:space="preserve">,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Bậc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Bậc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Bậc 1 là ràng buộc đo lường; tác động dương theo OLS nhưng biến mất sau hiệu chỉnh nội sinh biến công cụ (β = 0,018, p = 0,942; P3). Nhóm III (Trung Quốc, Upper-Middle/Emerging transition, bão hòa số trung bình): DAI Bậc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m:oMath>
              <m:sSub>
                <m:e>
                  <m:r>
                    <m:t>β</m:t>
                  </m:r>
                </m:e>
                <m:sub>
                  <m:r>
                    <m:t>1</m:t>
                  </m:r>
                </m:sub>
              </m:sSub>
              <m:r>
                <m:rPr>
                  <m:sty m:val="p"/>
                </m:rPr>
                <m:t>&gt;</m:t>
              </m:r>
              <m:r>
                <m:t>0</m:t>
              </m:r>
            </m:oMath>
          </w:p>
        </w:tc>
        <w:tc>
          <w:tcPr/>
          <w:p>
            <w:pPr>
              <w:pStyle w:val="Compact"/>
              <w:jc w:val="left"/>
            </w:pPr>
            <w:r>
              <w:t xml:space="preserve">H1</w:t>
            </w:r>
          </w:p>
        </w:tc>
      </w:tr>
      <w:tr>
        <w:tc>
          <w:tcPr/>
          <w:p>
            <w:pPr>
              <w:pStyle w:val="Compact"/>
              <w:jc w:val="left"/>
            </w:pPr>
            <m:oMath>
              <m:sSup>
                <m:e>
                  <m:r>
                    <m:rPr>
                      <m:nor/>
                      <m:sty m:val="p"/>
                    </m:rPr>
                    <m:t>FSTS</m:t>
                  </m:r>
                </m:e>
                <m:sup>
                  <m:r>
                    <m:t>2</m:t>
                  </m:r>
                </m:sup>
              </m:sSup>
            </m:oMath>
          </w:p>
        </w:tc>
        <w:tc>
          <w:tcPr/>
          <w:p>
            <w:pPr>
              <w:pStyle w:val="Compact"/>
              <w:jc w:val="left"/>
            </w:pPr>
            <w:r>
              <w:t xml:space="preserve">Phi tuyến</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2</m:t>
                  </m:r>
                </m:sup>
              </m:sSup>
            </m:oMath>
          </w:p>
        </w:tc>
        <w:tc>
          <w:tcPr/>
          <w:p>
            <w:pPr>
              <w:pStyle w:val="Compact"/>
              <w:jc w:val="left"/>
            </w:pPr>
            <m:oMath>
              <m:sSub>
                <m:e>
                  <m:r>
                    <m:t>β</m:t>
                  </m:r>
                </m:e>
                <m:sub>
                  <m:r>
                    <m:t>2</m:t>
                  </m:r>
                </m:sub>
              </m:sSub>
              <m:r>
                <m:rPr>
                  <m:sty m:val="p"/>
                </m:rPr>
                <m:t>&lt;</m:t>
              </m:r>
              <m:r>
                <m:t>0</m:t>
              </m:r>
            </m:oMath>
          </w:p>
        </w:tc>
        <w:tc>
          <w:tcPr/>
          <w:p>
            <w:pPr>
              <w:pStyle w:val="Compact"/>
              <w:jc w:val="left"/>
            </w:pPr>
            <w:r>
              <w:t xml:space="preserve">H1</w:t>
            </w:r>
          </w:p>
        </w:tc>
      </w:tr>
      <w:tr>
        <w:tc>
          <w:tcPr/>
          <w:p>
            <w:pPr>
              <w:pStyle w:val="Compact"/>
              <w:jc w:val="left"/>
            </w:pPr>
            <m:oMath>
              <m:sSup>
                <m:e>
                  <m:r>
                    <m:rPr>
                      <m:nor/>
                      <m:sty m:val="p"/>
                    </m:rPr>
                    <m:t>FSTS</m:t>
                  </m:r>
                </m:e>
                <m:sup>
                  <m:r>
                    <m:t>3</m:t>
                  </m:r>
                </m:sup>
              </m:sSup>
            </m:oMath>
          </w:p>
        </w:tc>
        <w:tc>
          <w:tcPr/>
          <w:p>
            <w:pPr>
              <w:pStyle w:val="Compact"/>
              <w:jc w:val="left"/>
            </w:pPr>
            <w:r>
              <w:t xml:space="preserve">Chữ S</w:t>
            </w:r>
          </w:p>
        </w:tc>
        <w:tc>
          <w:tcPr/>
          <w:p>
            <w:pPr>
              <w:pStyle w:val="Compact"/>
              <w:jc w:val="left"/>
            </w:pPr>
            <w:r>
              <w:t xml:space="preserve">–</w:t>
            </w:r>
          </w:p>
        </w:tc>
        <w:tc>
          <w:tcPr/>
          <w:p>
            <w:pPr>
              <w:pStyle w:val="Compact"/>
              <w:jc w:val="left"/>
            </w:pPr>
            <m:oMath>
              <m:sSup>
                <m:e>
                  <m:d>
                    <m:dPr>
                      <m:begChr m:val="("/>
                      <m:endChr m:val=")"/>
                      <m:sepChr m:val=""/>
                      <m:grow/>
                    </m:dPr>
                    <m:e>
                      <m:sSub>
                        <m:e>
                          <m:r>
                            <m:rPr>
                              <m:nor/>
                              <m:sty m:val="p"/>
                            </m:rPr>
                            <m:t>FSTS</m:t>
                          </m:r>
                        </m:e>
                        <m:sub>
                          <m:r>
                            <m:t>c</m:t>
                          </m:r>
                        </m:sub>
                      </m:sSub>
                    </m:e>
                  </m:d>
                </m:e>
                <m:sup>
                  <m:r>
                    <m:t>3</m:t>
                  </m:r>
                </m:sup>
              </m:sSup>
            </m:oMath>
          </w:p>
        </w:tc>
        <w:tc>
          <w:tcPr/>
          <w:p>
            <w:pPr>
              <w:pStyle w:val="Compact"/>
              <w:jc w:val="left"/>
            </w:pPr>
            <m:oMath>
              <m:sSub>
                <m:e>
                  <m:r>
                    <m:t>β</m:t>
                  </m:r>
                </m:e>
                <m:sub>
                  <m:r>
                    <m:t>3</m:t>
                  </m:r>
                </m:sub>
              </m:sSub>
              <m:r>
                <m:rPr>
                  <m:sty m:val="p"/>
                </m:rPr>
                <m:t>&gt;</m:t>
              </m:r>
              <m:r>
                <m:t>0</m:t>
              </m:r>
            </m:oMath>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 ($</w:t>
            </w:r>
            <w:r>
              <w:t xml:space="preserve">$3/4 items)</w:t>
            </w:r>
          </w:p>
        </w:tc>
        <w:tc>
          <w:tcPr/>
          <w:p>
            <w:pPr>
              <w:pStyle w:val="Compact"/>
              <w:jc w:val="left"/>
            </w:pPr>
            <m:oMath>
              <m:r>
                <m:t>β</m:t>
              </m:r>
              <m:r>
                <m:rPr>
                  <m:sty m:val="p"/>
                </m:rPr>
                <m:t>&gt;</m:t>
              </m:r>
              <m:r>
                <m:t>0</m:t>
              </m:r>
            </m:oMath>
            <w:r>
              <w:t xml:space="preserve"> </w:t>
            </w:r>
            <w:r>
              <w:t xml:space="preserve">(trực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(Bậc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m:oMath>
              <m:r>
                <m:rPr>
                  <m:nor/>
                  <m:sty m:val="p"/>
                </m:rPr>
                <m:t>FSTS</m:t>
              </m:r>
              <m:r>
                <m:rPr>
                  <m:sty m:val="p"/>
                </m:rPr>
                <m:t>×</m:t>
              </m:r>
              <m:r>
                <m:rPr>
                  <m:nor/>
                  <m:sty m:val="p"/>
                </m:rPr>
                <m:t>TCI</m:t>
              </m:r>
            </m:oMath>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m:oMath>
              <m:sSub>
                <m:e>
                  <m:r>
                    <m:t>β</m:t>
                  </m:r>
                </m:e>
                <m:sub>
                  <m:r>
                    <m:rPr>
                      <m:nor/>
                      <m:sty m:val="p"/>
                    </m:rPr>
                    <m:t>mod</m:t>
                  </m:r>
                </m:sub>
              </m:sSub>
            </m:oMath>
            <w:r>
              <w:t xml:space="preserve">: phụ thuộc ngữ cảnh</w:t>
            </w:r>
          </w:p>
        </w:tc>
        <w:tc>
          <w:tcPr/>
          <w:p>
            <w:pPr>
              <w:pStyle w:val="Compact"/>
              <w:jc w:val="left"/>
            </w:pPr>
            <w:r>
              <w:t xml:space="preserve">H2</w:t>
            </w:r>
          </w:p>
        </w:tc>
      </w:tr>
      <w:tr>
        <w:tc>
          <w:tcPr/>
          <w:p>
            <w:pPr>
              <w:pStyle w:val="Compact"/>
              <w:jc w:val="left"/>
            </w:pPr>
            <m:oMath>
              <m:sSup>
                <m:e>
                  <m:r>
                    <m:rPr>
                      <m:nor/>
                      <m:sty m:val="p"/>
                    </m:rPr>
                    <m:t>FSTS</m:t>
                  </m:r>
                </m:e>
                <m:sup>
                  <m:r>
                    <m:t>2</m:t>
                  </m:r>
                </m:sup>
              </m:sSup>
              <m:r>
                <m:rPr>
                  <m:sty m:val="p"/>
                </m:rPr>
                <m:t>×</m:t>
              </m:r>
              <m:r>
                <m:rPr>
                  <m:nor/>
                  <m:sty m:val="p"/>
                </m:rPr>
                <m:t>DAI</m:t>
              </m:r>
            </m:oMath>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m:oMath>
              <m:r>
                <m:t>β</m:t>
              </m:r>
              <m:r>
                <m:rPr>
                  <m:sty m:val="p"/>
                </m:rPr>
                <m:t>&gt;</m:t>
              </m:r>
              <m:r>
                <m:t>0</m:t>
              </m:r>
            </m:oMath>
            <w:r>
              <w:t xml:space="preserve"> </w:t>
            </w:r>
            <w:r>
              <w:t xml:space="preserve">(Nhóm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m:oMath>
              <m:r>
                <m:t>β</m:t>
              </m:r>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m:oMath>
              <m:r>
                <m:t>β</m:t>
              </m:r>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Khám phá, hai phía</w:t>
            </w:r>
          </w:p>
        </w:tc>
        <w:tc>
          <w:tcPr/>
          <w:p>
            <w:pPr>
              <w:pStyle w:val="Compact"/>
              <w:jc w:val="left"/>
            </w:pPr>
            <w:r>
              <w:t xml:space="preserve">H4c</w:t>
            </w:r>
          </w:p>
        </w:tc>
      </w:tr>
      <w:tr>
        <w:tc>
          <w:tcPr/>
          <w:p>
            <w:pPr>
              <w:pStyle w:val="Compact"/>
              <w:jc w:val="left"/>
            </w:pPr>
            <m:oMath>
              <m:sSub>
                <m:e>
                  <m:r>
                    <m:rPr>
                      <m:nor/>
                      <m:sty m:val="p"/>
                    </m:rPr>
                    <m:t>ICRV</m:t>
                  </m:r>
                </m:e>
                <m:sub>
                  <m:r>
                    <m:t>j</m:t>
                  </m:r>
                </m:sub>
              </m:sSub>
            </m:oMath>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m:oMath>
              <m:r>
                <m:t>β</m:t>
              </m:r>
              <m:r>
                <m:rPr>
                  <m:sty m:val="p"/>
                </m:rPr>
                <m:t>&gt;</m:t>
              </m:r>
              <m:r>
                <m:t>0</m:t>
              </m:r>
            </m:oMath>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m:oMath>
              <m:r>
                <m:t>β</m:t>
              </m:r>
            </m:oMath>
            <w:r>
              <w:t xml:space="preserve"> </w:t>
            </w:r>
            <w:r>
              <w:t xml:space="preserve">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w:t>
            </w:r>
            <w:r>
              <w:t xml:space="preserve">$10% = 1</w:t>
            </w:r>
          </w:p>
        </w:tc>
        <w:tc>
          <w:tcPr/>
          <w:p>
            <w:pPr>
              <w:pStyle w:val="Compact"/>
              <w:jc w:val="left"/>
            </w:pPr>
            <m:oMath>
              <m:r>
                <m:t>β</m:t>
              </m:r>
              <m:r>
                <m:rPr>
                  <m:sty m:val="p"/>
                </m:rPr>
                <m:t>&gt;</m:t>
              </m:r>
              <m:r>
                <m:t>0</m:t>
              </m:r>
            </m:oMath>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(Bậc 1+2): z-mean(c22b + k33 + k38) chỉ có trong lược đồ BEE (2019 trở đi). DAI_z_tier1 (Bậc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độ lớn khám phá). H4c là hoàn toàn khám phá (hai phía,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đường cong chữ S: giai đoạn học tập tốn kém; giai đoạn hái quả; giai đoạn quá mức. Với các doanh nghiệp vừa và nhỏ châu Á trong WBES, giai đoạn đầu ngắn, do đó dạng chữ U ngược (H1 bậc hai, M1) có thể mạnh hơn chữ S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w:t>
            </w:r>
            <w:r>
              <w:t xml:space="preserve"> </w:t>
            </w:r>
            <m:oMath>
              <m:sSup>
                <m:e>
                  <m:r>
                    <m:rPr>
                      <m:nor/>
                      <m:sty m:val="p"/>
                    </m:rPr>
                    <m:t>FSTS</m:t>
                  </m:r>
                </m:e>
                <m:sup>
                  <m:r>
                    <m:t>2</m:t>
                  </m:r>
                </m:sup>
              </m:sSup>
              <m:r>
                <m:rPr>
                  <m:sty m:val="p"/>
                </m:rPr>
                <m:t>×</m:t>
              </m:r>
              <m:r>
                <m:rPr>
                  <m:nor/>
                  <m:sty m:val="p"/>
                </m:rPr>
                <m:t>DAI</m:t>
              </m:r>
              <m:r>
                <m:rPr>
                  <m:sty m:val="p"/>
                </m:rPr>
                <m:t>=</m:t>
              </m:r>
              <m:r>
                <m:rPr>
                  <m:sty m:val="p"/>
                </m:rPr>
                <m:t>+</m:t>
              </m:r>
              <m:r>
                <m:t>3</m:t>
              </m:r>
              <m:r>
                <m:rPr>
                  <m:sty m:val="p"/>
                </m:rPr>
                <m:t>,</m:t>
              </m:r>
              <m:r>
                <m:t>119</m:t>
              </m:r>
            </m:oMath>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(Bậc 1 mất tín hiệu phân biệt)</w:t>
            </w:r>
          </w:p>
        </w:tc>
        <w:tc>
          <w:tcPr/>
          <w:p>
            <w:pPr>
              <w:pStyle w:val="Compact"/>
              <w:jc w:val="left"/>
            </w:pPr>
            <w:r>
              <w:t xml:space="preserve">Bậc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w:t>
            </w:r>
            <m:oMath>
              <m:r>
                <m:t>β</m:t>
              </m:r>
              <m:r>
                <m:rPr>
                  <m:sty m:val="p"/>
                </m:rPr>
                <m:t>=</m:t>
              </m:r>
              <m:r>
                <m:t>0</m:t>
              </m:r>
              <m:r>
                <m:rPr>
                  <m:sty m:val="p"/>
                </m:rPr>
                <m:t>,</m:t>
              </m:r>
              <m:r>
                <m:t>018</m:t>
              </m:r>
            </m:oMath>
            <w:r>
              <w:t xml:space="preserve">;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giả thuyết con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Bậc 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giả thuyết con (giả thuyết tính phân biệt CDCM,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giả thuyết con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hai phía. Bằng chứng trong tài liệu lý thuyết thượng tầng quản trị không đồng nhất về chiều hướng cho châu Á (Hambrick, 2007); H4c vì vậy là khám phá.</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w:t>
            </w:r>
            <w:r>
              <w:t xml:space="preserve"> </w:t>
            </w:r>
            <m:oMath>
              <m:sSup>
                <m:e>
                  <m:r>
                    <m:rPr>
                      <m:nor/>
                      <m:sty m:val="p"/>
                    </m:rPr>
                    <m:t>FSTS</m:t>
                  </m:r>
                </m:e>
                <m:sup>
                  <m:r>
                    <m:t>2</m:t>
                  </m:r>
                </m:sup>
              </m:sSup>
            </m:oMath>
            <w:r>
              <w:t xml:space="preserve">,</w:t>
            </w:r>
            <w:r>
              <w:t xml:space="preserve"> </w:t>
            </w:r>
            <m:oMath>
              <m:sSup>
                <m:e>
                  <m:r>
                    <m:rPr>
                      <m:nor/>
                      <m:sty m:val="p"/>
                    </m:rPr>
                    <m:t>FSTS</m:t>
                  </m:r>
                </m:e>
                <m:sup>
                  <m:r>
                    <m:t>3</m:t>
                  </m:r>
                </m:sup>
              </m:sSup>
            </m:oMath>
          </w:p>
        </w:tc>
        <w:tc>
          <w:tcPr/>
          <w:p>
            <w:pPr>
              <w:pStyle w:val="Compact"/>
              <w:jc w:val="left"/>
            </w:pP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w:t>
            </w:r>
            <w:r>
              <w:t xml:space="preserve"> </w:t>
            </w:r>
            <m:oMath>
              <m:r>
                <m:rPr>
                  <m:nor/>
                  <m:sty m:val="p"/>
                </m:rPr>
                <m:t>FSTS</m:t>
              </m:r>
              <m:r>
                <m:rPr>
                  <m:sty m:val="p"/>
                </m:rPr>
                <m:t>×</m:t>
              </m:r>
              <m:r>
                <m:rPr>
                  <m:nor/>
                  <m:sty m:val="p"/>
                </m:rPr>
                <m:t>TCI</m:t>
              </m:r>
            </m:oMath>
          </w:p>
        </w:tc>
        <w:tc>
          <w:tcPr/>
          <w:p>
            <w:pPr>
              <w:pStyle w:val="Compact"/>
              <w:jc w:val="left"/>
            </w:pPr>
            <m:oMath>
              <m:r>
                <m:t>β</m:t>
              </m:r>
              <m:d>
                <m:dPr>
                  <m:begChr m:val="("/>
                  <m:endChr m:val=")"/>
                  <m:sepChr m:val=""/>
                  <m:grow/>
                </m:dPr>
                <m:e>
                  <m:r>
                    <m:rPr>
                      <m:nor/>
                      <m:sty m:val="p"/>
                    </m:rPr>
                    <m:t>TCI</m:t>
                  </m:r>
                </m:e>
              </m:d>
              <m:r>
                <m:rPr>
                  <m:sty m:val="p"/>
                </m:rPr>
                <m:t>&gt;</m:t>
              </m:r>
              <m:r>
                <m:t>0</m:t>
              </m:r>
            </m:oMath>
            <w:r>
              <w:t xml:space="preserve">;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w:t>
            </w:r>
            <w:r>
              <w:t xml:space="preserve"> </w:t>
            </w:r>
            <m:oMath>
              <m:r>
                <m:rPr>
                  <m:nor/>
                  <m:sty m:val="p"/>
                </m:rPr>
                <m:t>FSTS</m:t>
              </m:r>
              <m:r>
                <m:rPr>
                  <m:sty m:val="p"/>
                </m:rPr>
                <m:t>×</m:t>
              </m:r>
              <m:r>
                <m:rPr>
                  <m:nor/>
                  <m:sty m:val="p"/>
                </m:rPr>
                <m:t>DAI</m:t>
              </m:r>
            </m:oMath>
          </w:p>
        </w:tc>
        <w:tc>
          <w:tcPr/>
          <w:p>
            <w:pPr>
              <w:pStyle w:val="Compact"/>
              <w:jc w:val="left"/>
            </w:pP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Direct: null/–; cond:</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w:t>
            </w:r>
            <w:r>
              <w:t xml:space="preserve"> </w:t>
            </w:r>
            <m:oMath>
              <m:r>
                <m:rPr>
                  <m:nor/>
                  <m:sty m:val="p"/>
                </m:rPr>
                <m:t>FSTS</m:t>
              </m:r>
              <m:r>
                <m:rPr>
                  <m:sty m:val="p"/>
                </m:rPr>
                <m:t>×</m:t>
              </m:r>
              <m:r>
                <m:rPr>
                  <m:nor/>
                  <m:sty m:val="p"/>
                </m:rPr>
                <m:t>exp</m:t>
              </m:r>
            </m:oMath>
          </w:p>
        </w:tc>
        <w:tc>
          <w:tcPr/>
          <w:p>
            <w:pPr>
              <w:pStyle w:val="Compact"/>
              <w:jc w:val="left"/>
            </w:pPr>
            <m:oMath>
              <m:r>
                <m:t>β</m:t>
              </m:r>
              <m:d>
                <m:dPr>
                  <m:begChr m:val="("/>
                  <m:endChr m:val=")"/>
                  <m:sepChr m:val=""/>
                  <m:grow/>
                </m:dPr>
                <m:e>
                  <m:r>
                    <m:rPr>
                      <m:nor/>
                      <m:sty m:val="p"/>
                    </m:rPr>
                    <m:t>FSTS</m:t>
                  </m:r>
                  <m:r>
                    <m:rPr>
                      <m:sty m:val="p"/>
                    </m:rPr>
                    <m:t>×</m:t>
                  </m:r>
                  <m:r>
                    <m:rPr>
                      <m:nor/>
                      <m:sty m:val="p"/>
                    </m:rPr>
                    <m:t>exp</m:t>
                  </m:r>
                </m:e>
              </m:d>
              <m:r>
                <m:rPr>
                  <m:sty m:val="p"/>
                </m:rPr>
                <m:t>&gt;</m:t>
              </m:r>
              <m:r>
                <m:t>0</m:t>
              </m:r>
            </m:oMath>
            <w:r>
              <w:t xml:space="preserve"> </w:t>
            </w:r>
            <w:r>
              <w:t xml:space="preserve">(</w:t>
            </w:r>
            <m:oMath>
              <m:sSub>
                <m:e>
                  <m:r>
                    <m:t>δ</m:t>
                  </m:r>
                </m:e>
                <m:sub>
                  <m:r>
                    <m:rPr>
                      <m:nor/>
                      <m:sty m:val="p"/>
                    </m:rPr>
                    <m:t>exp</m:t>
                  </m:r>
                </m:sub>
              </m:sSub>
              <m:r>
                <m:rPr>
                  <m:sty m:val="p"/>
                </m:rPr>
                <m:t>&gt;</m:t>
              </m:r>
              <m:r>
                <m:t>0</m:t>
              </m:r>
            </m:oMath>
            <w:r>
              <w:t xml:space="preserve">)</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w:t>
            </w:r>
            <w:r>
              <w:t xml:space="preserve"> </w:t>
            </w:r>
            <m:oMath>
              <m:r>
                <m:rPr>
                  <m:nor/>
                  <m:sty m:val="p"/>
                </m:rPr>
                <m:t>FSTS</m:t>
              </m:r>
              <m:r>
                <m:rPr>
                  <m:sty m:val="p"/>
                </m:rPr>
                <m:t>×</m:t>
              </m:r>
              <m:r>
                <m:rPr>
                  <m:nor/>
                  <m:sty m:val="p"/>
                </m:rPr>
                <m:t>educ</m:t>
              </m:r>
            </m:oMath>
          </w:p>
        </w:tc>
        <w:tc>
          <w:tcPr/>
          <w:p>
            <w:pPr>
              <w:pStyle w:val="Compact"/>
              <w:jc w:val="left"/>
            </w:pPr>
            <m:oMath>
              <m:r>
                <m:t>β</m:t>
              </m:r>
              <m:d>
                <m:dPr>
                  <m:begChr m:val="("/>
                  <m:endChr m:val=")"/>
                  <m:sepChr m:val=""/>
                  <m:grow/>
                </m:dPr>
                <m:e>
                  <m:r>
                    <m:rPr>
                      <m:nor/>
                      <m:sty m:val="p"/>
                    </m:rPr>
                    <m:t>FSTS</m:t>
                  </m:r>
                  <m:r>
                    <m:rPr>
                      <m:sty m:val="p"/>
                    </m:rPr>
                    <m:t>×</m:t>
                  </m:r>
                  <m:r>
                    <m:rPr>
                      <m:nor/>
                      <m:sty m:val="p"/>
                    </m:rPr>
                    <m:t>educ</m:t>
                  </m:r>
                </m:e>
              </m:d>
              <m:r>
                <m:rPr>
                  <m:sty m:val="p"/>
                </m:rPr>
                <m:t>&gt;</m:t>
              </m:r>
              <m:r>
                <m:t>0</m:t>
              </m:r>
            </m:oMath>
            <w:r>
              <w:t xml:space="preserve"> </w:t>
            </w:r>
            <w:r>
              <w:t xml:space="preserve">(</w:t>
            </w:r>
            <m:oMath>
              <m:sSub>
                <m:e>
                  <m:r>
                    <m:t>δ</m:t>
                  </m:r>
                </m:e>
                <m:sub>
                  <m:r>
                    <m:rPr>
                      <m:nor/>
                      <m:sty m:val="p"/>
                    </m:rPr>
                    <m:t>educ</m:t>
                  </m:r>
                </m:sub>
              </m:sSub>
              <m:r>
                <m:rPr>
                  <m:sty m:val="p"/>
                </m:rPr>
                <m:t>&gt;</m:t>
              </m:r>
              <m:r>
                <m:t>0</m:t>
              </m:r>
            </m:oMath>
            <w:r>
              <w:t xml:space="preserve">)</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w:t>
            </w:r>
            <w:r>
              <w:t xml:space="preserve"> </w:t>
            </w:r>
            <m:oMath>
              <m:r>
                <m:rPr>
                  <m:nor/>
                  <m:sty m:val="p"/>
                </m:rPr>
                <m:t>FSTS</m:t>
              </m:r>
              <m:r>
                <m:rPr>
                  <m:sty m:val="p"/>
                </m:rPr>
                <m:t>×</m:t>
              </m:r>
              <m:r>
                <m:rPr>
                  <m:nor/>
                  <m:sty m:val="p"/>
                </m:rPr>
                <m:t>gender</m:t>
              </m:r>
            </m:oMath>
          </w:p>
        </w:tc>
        <w:tc>
          <w:tcPr/>
          <w:p>
            <w:pPr>
              <w:pStyle w:val="Compact"/>
              <w:jc w:val="left"/>
            </w:pPr>
            <w:r>
              <w:t xml:space="preserve">Khám phá, hai phía</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m:oMath>
              <m:sSub>
                <m:e>
                  <m:r>
                    <m:rPr>
                      <m:nor/>
                      <m:sty m:val="p"/>
                    </m:rPr>
                    <m:t>ICRV</m:t>
                  </m:r>
                </m:e>
                <m:sub>
                  <m:r>
                    <m:t>j</m:t>
                  </m:r>
                </m:sub>
              </m:sSub>
              <m:r>
                <m:rPr>
                  <m:sty m:val="p"/>
                </m:rPr>
                <m:t>×</m:t>
              </m:r>
              <m:r>
                <m:rPr>
                  <m:nor/>
                  <m:sty m:val="p"/>
                </m:rPr>
                <m:t>FSTS</m:t>
              </m:r>
            </m:oMath>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m:oMath>
              <m:r>
                <m:rPr>
                  <m:nor/>
                  <m:sty m:val="p"/>
                </m:rPr>
                <m:t>Year_bucket</m:t>
              </m:r>
              <m:r>
                <m:rPr>
                  <m:sty m:val="p"/>
                </m:rPr>
                <m:t>×</m:t>
              </m:r>
              <m:r>
                <m:rPr>
                  <m:nor/>
                  <m:sty m:val="p"/>
                </m:rPr>
                <m:t>FSTS</m:t>
              </m:r>
            </m:oMath>
          </w:p>
        </w:tc>
        <w:tc>
          <w:tcPr/>
          <w:p>
            <w:pPr>
              <w:pStyle w:val="Compact"/>
              <w:jc w:val="left"/>
            </w:pPr>
            <m:oMath>
              <m:r>
                <m:t>β</m:t>
              </m:r>
              <m:d>
                <m:dPr>
                  <m:begChr m:val="("/>
                  <m:endChr m:val=")"/>
                  <m:sepChr m:val=""/>
                  <m:grow/>
                </m:dPr>
                <m:e>
                  <m:r>
                    <m:rPr>
                      <m:nor/>
                      <m:sty m:val="p"/>
                    </m:rPr>
                    <m:t>FSTS</m:t>
                  </m:r>
                  <m:r>
                    <m:rPr>
                      <m:sty m:val="p"/>
                    </m:rPr>
                    <m:t>×</m:t>
                  </m:r>
                  <m:r>
                    <m:rPr>
                      <m:nor/>
                      <m:sty m:val="p"/>
                    </m:rPr>
                    <m:t>Year</m:t>
                  </m:r>
                </m:e>
              </m:d>
              <m:r>
                <m:rPr>
                  <m:sty m:val="p"/>
                </m:rPr>
                <m:t>≠</m:t>
              </m:r>
              <m:r>
                <m:t>0</m:t>
              </m:r>
            </m:oMath>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tính phân biệt,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mô-hình"/>
    <w:p>
      <w:pPr>
        <w:pStyle w:val="Heading5"/>
      </w:pPr>
      <w:r>
        <w:t xml:space="preserve">Nguyên tắc mô hình</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trong nội tệ / lao động thường xuyên), chuẩn hóa z trong cụm nền kinh tế × năm (xem Mục 2.3.6); sai số chuẩn HC1 robust (Long &amp; Ervin, 2000) làm chuẩn; hiệu ứng cố định quốc gia (</w:t>
      </w:r>
      <m:oMath>
        <m:sSub>
          <m:e>
            <m:r>
              <m:t>α</m:t>
            </m:r>
          </m:e>
          <m:sub>
            <m:r>
              <m:t>j</m:t>
            </m:r>
          </m:sub>
        </m:sSub>
      </m:oMath>
      <w:r>
        <w:t xml:space="preserve">) và năm (</w:t>
      </w:r>
      <m:oMath>
        <m:sSub>
          <m:e>
            <m:r>
              <m:t>δ</m:t>
            </m:r>
          </m:e>
          <m:sub>
            <m:r>
              <m:t>t</m:t>
            </m:r>
          </m:sub>
        </m:sSub>
      </m:oMath>
      <w:r>
        <w:t xml:space="preserve">); FSTS được tính trung tâm theo mean trước khi tính</w:t>
      </w:r>
      <w:r>
        <w:t xml:space="preserve"> </w:t>
      </w:r>
      <m:oMath>
        <m:sSup>
          <m:e>
            <m:r>
              <m:rPr>
                <m:sty m:val="p"/>
              </m:rPr>
              <m:t>F</m:t>
            </m:r>
            <m:r>
              <m:rPr>
                <m:sty m:val="p"/>
              </m:rPr>
              <m:t>S</m:t>
            </m:r>
            <m:r>
              <m:rPr>
                <m:sty m:val="p"/>
              </m:rPr>
              <m:t>T</m:t>
            </m:r>
            <m:r>
              <m:rPr>
                <m:sty m:val="p"/>
              </m:rPr>
              <m:t>S</m:t>
            </m:r>
          </m:e>
          <m:sup>
            <m:r>
              <m:t>2</m:t>
            </m:r>
          </m:sup>
        </m:sSup>
      </m:oMath>
      <w:r>
        <w:t xml:space="preserve"> </w:t>
      </w:r>
      <w:r>
        <w:t xml:space="preserve">để giảm đa cộng tuyến.</w:t>
      </w:r>
    </w:p>
    <w:p>
      <w:pPr>
        <w:pStyle w:val="BodyText"/>
      </w:pPr>
      <w:r>
        <w:t xml:space="preserve">Tiêu chí lựa chọn mô hình:</w:t>
      </w:r>
      <w:r>
        <w:t xml:space="preserve"> </w:t>
      </w:r>
      <m:oMath>
        <m:r>
          <m:t>Δ</m:t>
        </m:r>
        <m:sSup>
          <m:e>
            <m:r>
              <m:t>R</m:t>
            </m:r>
          </m:e>
          <m:sup>
            <m:r>
              <m:t>2</m:t>
            </m:r>
          </m:sup>
        </m:sSup>
        <m:r>
          <m:rPr>
            <m:sty m:val="p"/>
          </m:rPr>
          <m:t>&gt;</m:t>
        </m:r>
        <m:r>
          <m:t>0</m:t>
        </m:r>
        <m:r>
          <m:rPr>
            <m:sty m:val="p"/>
          </m:rPr>
          <m:t>,</m:t>
        </m:r>
        <m:r>
          <m:t>01</m:t>
        </m:r>
      </m:oMath>
      <w:r>
        <w:t xml:space="preserve"> </w:t>
      </w:r>
      <w:r>
        <w:t xml:space="preserve">để thêm biến điều tiết;</w:t>
      </w:r>
      <w:r>
        <w:t xml:space="preserve"> </w:t>
      </w:r>
      <m:oMath>
        <m:r>
          <m:t>Δ</m:t>
        </m:r>
        <m:r>
          <m:rPr>
            <m:sty m:val="p"/>
          </m:rPr>
          <m:t>A</m:t>
        </m:r>
        <m:r>
          <m:rPr>
            <m:sty m:val="p"/>
          </m:rPr>
          <m:t>I</m:t>
        </m:r>
        <m:r>
          <m:rPr>
            <m:sty m:val="p"/>
          </m:rPr>
          <m:t>C</m:t>
        </m:r>
        <m:r>
          <m:rPr>
            <m:sty m:val="p"/>
          </m:rPr>
          <m:t>&lt;</m:t>
        </m:r>
        <m:r>
          <m:rPr>
            <m:sty m:val="p"/>
          </m:rPr>
          <m:t>−</m:t>
        </m:r>
        <m:r>
          <m:t>2</m:t>
        </m:r>
      </m:oMath>
      <w:r>
        <w:t xml:space="preserve"> </w:t>
      </w:r>
      <w:r>
        <w:t xml:space="preserve">ủng hộ mô hình phức tạp hơn;</w:t>
      </w:r>
      <w:r>
        <w:t xml:space="preserve"> </w:t>
      </w:r>
      <m:oMath>
        <m:r>
          <m:t>Δ</m:t>
        </m:r>
        <m:r>
          <m:rPr>
            <m:sty m:val="p"/>
          </m:rPr>
          <m:t>B</m:t>
        </m:r>
        <m:r>
          <m:rPr>
            <m:sty m:val="p"/>
          </m:rPr>
          <m:t>I</m:t>
        </m:r>
        <m:r>
          <m:rPr>
            <m:sty m:val="p"/>
          </m:rPr>
          <m:t>C</m:t>
        </m:r>
        <m:r>
          <m:rPr>
            <m:sty m:val="p"/>
          </m:rPr>
          <m:t>&lt;</m:t>
        </m:r>
        <m:r>
          <m:rPr>
            <m:sty m:val="p"/>
          </m:rPr>
          <m:t>−</m:t>
        </m:r>
        <m:r>
          <m:t>10</m:t>
        </m:r>
      </m:oMath>
      <w:r>
        <w:t xml:space="preserve"> </w:t>
      </w:r>
      <w:r>
        <w:t xml:space="preserve">là bằng chứng mạnh; F-test</w:t>
      </w:r>
      <w:r>
        <w:t xml:space="preserve"> </w:t>
      </w:r>
      <m:oMath>
        <m:r>
          <m:t>p</m:t>
        </m:r>
        <m:r>
          <m:rPr>
            <m:sty m:val="p"/>
          </m:rPr>
          <m:t>&lt;</m:t>
        </m:r>
        <m:r>
          <m:t>0</m:t>
        </m:r>
        <m:r>
          <m:rPr>
            <m:sty m:val="p"/>
          </m:rPr>
          <m:t>,</m:t>
        </m:r>
        <m:r>
          <m:t>05</m:t>
        </m:r>
      </m:oMath>
      <w:r>
        <w:t xml:space="preserve"> </w:t>
      </w:r>
      <w:r>
        <w:t xml:space="preserve">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w:t>
      </w:r>
      <w:r>
        <w:t xml:space="preserve"> </w:t>
      </w:r>
      <m:oMath>
        <m:sSub>
          <m:e>
            <m:r>
              <m:t>β</m:t>
            </m:r>
          </m:e>
          <m:sub>
            <m:r>
              <m:t>1</m:t>
            </m:r>
          </m:sub>
        </m:sSub>
        <m:r>
          <m:rPr>
            <m:sty m:val="p"/>
          </m:rPr>
          <m:t>&gt;</m:t>
        </m:r>
        <m:r>
          <m:t>0</m:t>
        </m:r>
      </m:oMath>
      <w:r>
        <w:t xml:space="preserve"> </w:t>
      </w:r>
      <w:r>
        <w:t xml:space="preserve">(tác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w:r>
        <w:t xml:space="preserve">Điểm uốn:</w:t>
      </w:r>
      <w:r>
        <w:t xml:space="preserve"> </w:t>
      </w:r>
      <m:oMath>
        <m:sSub>
          <m:e>
            <m:r>
              <m:rPr>
                <m:sty m:val="p"/>
              </m:rPr>
              <m:t>T</m:t>
            </m:r>
            <m:r>
              <m:rPr>
                <m:sty m:val="p"/>
              </m:rPr>
              <m:t>P</m:t>
            </m:r>
          </m:e>
          <m:sub>
            <m:r>
              <m:t>1</m:t>
            </m:r>
          </m:sub>
        </m:sSub>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mức FSTS tối ưu (trên thang mean-centered).</w:t>
      </w:r>
      <w:r>
        <w:t xml:space="preserve"> </w:t>
      </w:r>
      <w:r>
        <w:t xml:space="preserve">Kiểm định bổ sung: Lind–Mehlum (2010) để xác nhận chữ U ngược thực sự.</w:t>
      </w:r>
    </w:p>
    <w:bookmarkEnd w:id="65"/>
    <w:bookmarkStart w:id="66" w:name="X51cb9b2996366fdc36147f0c453aa9546199387"/>
    <w:p>
      <w:pPr>
        <w:pStyle w:val="Heading5"/>
      </w:pPr>
      <w:r>
        <w:t xml:space="preserve">M2: đường cong chữ S bậc ba (kiểm định H1 đầy đủ)</w:t>
      </w:r>
    </w:p>
    <w:p>
      <w:pPr>
        <w:pStyle w:val="FirstParagraph"/>
      </w:pPr>
    </w:p>
    <w:p>
      <w:pPr>
        <w:pStyle w:val="BodyText"/>
      </w:pPr>
      <w:r>
        <w:t xml:space="preserve">Mục đích: kiểm định đường cong chữ S ba giai đoạn (Lu &amp; Beamish, 2004; Contractor et al., 2003).</w:t>
      </w:r>
      <w:r>
        <w:t xml:space="preserve"> </w:t>
      </w:r>
      <w:r>
        <w:t xml:space="preserve">Kỳ vọng:</w:t>
      </w:r>
      <w:r>
        <w:t xml:space="preserve"> </w:t>
      </w:r>
      <m:oMath>
        <m:sSub>
          <m:e>
            <m:r>
              <m:t>β</m:t>
            </m:r>
          </m:e>
          <m:sub>
            <m:r>
              <m:t>1</m:t>
            </m:r>
          </m:sub>
        </m:sSub>
        <m:r>
          <m:rPr>
            <m:sty m:val="p"/>
          </m:rPr>
          <m:t>&gt;</m:t>
        </m:r>
        <m:r>
          <m:t>0</m:t>
        </m:r>
      </m:oMath>
      <w:r>
        <w:t xml:space="preserve">,</w:t>
      </w:r>
      <w:r>
        <w:t xml:space="preserve"> </w:t>
      </w:r>
      <m:oMath>
        <m:sSub>
          <m:e>
            <m:r>
              <m:t>β</m:t>
            </m:r>
          </m:e>
          <m:sub>
            <m:r>
              <m:t>2</m:t>
            </m:r>
          </m:sub>
        </m:sSub>
        <m:r>
          <m:rPr>
            <m:sty m:val="p"/>
          </m:rPr>
          <m:t>&lt;</m:t>
        </m:r>
        <m:r>
          <m:t>0</m:t>
        </m:r>
      </m:oMath>
      <w:r>
        <w:t xml:space="preserve">,</w:t>
      </w:r>
      <w:r>
        <w:t xml:space="preserve"> </w:t>
      </w:r>
      <m:oMath>
        <m:sSub>
          <m:e>
            <m:r>
              <m:t>β</m:t>
            </m:r>
          </m:e>
          <m:sub>
            <m:r>
              <m:t>3</m:t>
            </m:r>
          </m:sub>
        </m:sSub>
        <m:r>
          <m:rPr>
            <m:sty m:val="p"/>
          </m:rPr>
          <m:t>&gt;</m:t>
        </m:r>
        <m:r>
          <m:t>0</m:t>
        </m:r>
      </m:oMath>
      <w:r>
        <w:t xml:space="preserve">.</w:t>
      </w:r>
      <w:r>
        <w:t xml:space="preserve"> </w:t>
      </w:r>
      <w:r>
        <w:t xml:space="preserve">Lựa chọn mô hình: so sánh M1 và M2 bằng AIC, BIC, và F-test</w:t>
      </w:r>
      <w:r>
        <w:t xml:space="preserve"> </w:t>
      </w:r>
      <m:oMath>
        <m:sSub>
          <m:e>
            <m:r>
              <m:t>β</m:t>
            </m:r>
          </m:e>
          <m:sub>
            <m:r>
              <m:t>3</m:t>
            </m:r>
          </m:sub>
        </m:sSub>
        <m:r>
          <m:rPr>
            <m:sty m:val="p"/>
          </m:rPr>
          <m:t>=</m:t>
        </m:r>
        <m:r>
          <m:t>0</m:t>
        </m:r>
      </m:oMath>
      <w:r>
        <w:t xml:space="preserve">.</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w:t>
      </w:r>
      <m:oMath>
        <m:sSub>
          <m:e>
            <m:r>
              <m:t>β</m:t>
            </m:r>
          </m:e>
          <m:sub>
            <m:r>
              <m:t>3</m:t>
            </m:r>
          </m:sub>
        </m:sSub>
        <m:r>
          <m:rPr>
            <m:sty m:val="p"/>
          </m:rPr>
          <m:t>&gt;</m:t>
        </m:r>
        <m:r>
          <m:t>0</m:t>
        </m:r>
      </m:oMath>
      <w:r>
        <w:t xml:space="preserve">) và/hoặc điều tiết độ cong (</w:t>
      </w:r>
      <m:oMath>
        <m:sSub>
          <m:e>
            <m:r>
              <m:t>β</m:t>
            </m:r>
          </m:e>
          <m:sub>
            <m:r>
              <m:t>4</m:t>
            </m:r>
          </m:sub>
        </m:sSub>
      </m:oMath>
      <w:r>
        <w:t xml:space="preserve">,</w:t>
      </w:r>
      <w:r>
        <w:t xml:space="preserve"> </w:t>
      </w:r>
      <m:oMath>
        <m:sSub>
          <m:e>
            <m:r>
              <m:t>β</m:t>
            </m:r>
          </m:e>
          <m:sub>
            <m:r>
              <m:t>5</m:t>
            </m:r>
          </m:sub>
        </m:sSub>
      </m:oMath>
      <w:r>
        <w:t xml:space="preserve">).</w:t>
      </w:r>
      <w:r>
        <w:t xml:space="preserve"> </w:t>
      </w:r>
      <w:r>
        <w:t xml:space="preserve">Kỳ vọng chính:</w:t>
      </w:r>
      <w:r>
        <w:t xml:space="preserve"> </w:t>
      </w:r>
      <m:oMath>
        <m:sSub>
          <m:e>
            <m:r>
              <m:t>β</m:t>
            </m:r>
          </m:e>
          <m:sub>
            <m:r>
              <m:t>3</m:t>
            </m:r>
          </m:sub>
        </m:sSub>
        <m:r>
          <m:rPr>
            <m:sty m:val="p"/>
          </m:rPr>
          <m:t>&gt;</m:t>
        </m:r>
        <m:r>
          <m:t>0</m:t>
        </m:r>
      </m:oMath>
      <w:r>
        <w:t xml:space="preserve"> </w:t>
      </w:r>
      <w:r>
        <w:t xml:space="preserve">(hiệu ứng TCI trực tiếp).</w:t>
      </w:r>
      <w:r>
        <w:t xml:space="preserve"> </w:t>
      </w:r>
      <w:r>
        <w:t xml:space="preserve">Kiểm định: F-test (</w:t>
      </w:r>
      <m:oMath>
        <m:sSub>
          <m:e>
            <m:r>
              <m:t>β</m:t>
            </m:r>
          </m:e>
          <m:sub>
            <m:r>
              <m:t>4</m:t>
            </m:r>
          </m:sub>
        </m:sSub>
        <m:r>
          <m:rPr>
            <m:sty m:val="p"/>
          </m:rPr>
          <m:t>=</m:t>
        </m:r>
        <m:sSub>
          <m:e>
            <m:r>
              <m:t>β</m:t>
            </m:r>
          </m:e>
          <m:sub>
            <m:r>
              <m:t>5</m:t>
            </m:r>
          </m:sub>
        </m:sSub>
        <m:r>
          <m:rPr>
            <m:sty m:val="p"/>
          </m:rPr>
          <m:t>=</m:t>
        </m:r>
        <m:r>
          <m:t>0</m:t>
        </m:r>
      </m:oMath>
      <w:r>
        <w:t xml:space="preserve">) = kiểm định điều tiết kết hợp (joint moderation); nếu</w:t>
      </w:r>
      <w:r>
        <w:t xml:space="preserve"> </w:t>
      </w:r>
      <m:oMath>
        <m:r>
          <m:t>p</m:t>
        </m:r>
        <m:r>
          <m:rPr>
            <m:sty m:val="p"/>
          </m:rPr>
          <m:t>&gt;</m:t>
        </m:r>
        <m:r>
          <m:t>0</m:t>
        </m:r>
        <m:r>
          <m:rPr>
            <m:sty m:val="p"/>
          </m:rPr>
          <m:t>,</m:t>
        </m:r>
        <m:r>
          <m:t>10</m:t>
        </m:r>
      </m:oMath>
      <w:r>
        <w:t xml:space="preserve"> </w:t>
      </w:r>
      <w:r>
        <w:t xml:space="preserve">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w:t>
      </w:r>
      <w:r>
        <w:t xml:space="preserve"> </w:t>
      </w:r>
      <m:oMath>
        <m:sSub>
          <m:e>
            <m:r>
              <m:t>β</m:t>
            </m:r>
          </m:e>
          <m:sub>
            <m:r>
              <m:t>5</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 (nhất quán P4 Singapore</w:t>
      </w:r>
      <w:r>
        <w:t xml:space="preserve"> </w:t>
      </w:r>
      <m:oMath>
        <m:r>
          <m:rPr>
            <m:sty m:val="p"/>
          </m:rPr>
          <m:t>+</m:t>
        </m:r>
        <m:r>
          <m:t>3</m:t>
        </m:r>
        <m:r>
          <m:rPr>
            <m:sty m:val="p"/>
          </m:rPr>
          <m:t>,</m:t>
        </m:r>
        <m:r>
          <m:t>119</m:t>
        </m:r>
      </m:oMath>
      <w:r>
        <w:t xml:space="preserve">);</w:t>
      </w:r>
      <w:r>
        <w:t xml:space="preserve"> </w:t>
      </w:r>
      <m:oMath>
        <m:sSub>
          <m:e>
            <m:r>
              <m:t>β</m:t>
            </m:r>
          </m:e>
          <m:sub>
            <m:r>
              <m:t>3</m:t>
            </m:r>
          </m:sub>
        </m:sSub>
      </m:oMath>
      <w:r>
        <w:t xml:space="preserve"> </w:t>
      </w:r>
      <w:r>
        <w:t xml:space="preserve">(DAI trực tiếp) rồi</w:t>
      </w:r>
      <w:r>
        <w:t xml:space="preserve"> </w:t>
      </w:r>
      <m:oMath>
        <m:r>
          <m:t>0</m:t>
        </m:r>
      </m:oMath>
      <w:r>
        <w:t xml:space="preserve"> </w:t>
      </w:r>
      <w:r>
        <w:t xml:space="preserve">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hai phía.</w:t>
      </w:r>
      <w:r>
        <w:t xml:space="preserve"> </w:t>
      </w:r>
      <w:r>
        <w:t xml:space="preserve">Kỳ vọng:</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exp_manager</m:t>
            </m:r>
          </m:e>
        </m:d>
        <m:r>
          <m:rPr>
            <m:sty m:val="p"/>
          </m:rPr>
          <m:t>&gt;</m:t>
        </m:r>
        <m:r>
          <m:t>0</m:t>
        </m:r>
      </m:oMath>
      <w:r>
        <w:t xml:space="preserve"> </w:t>
      </w:r>
      <w:r>
        <w:t xml:space="preserve">[H4a];</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educ_manager</m:t>
            </m:r>
          </m:e>
        </m:d>
        <m:r>
          <m:rPr>
            <m:sty m:val="p"/>
          </m:rPr>
          <m:t>&gt;</m:t>
        </m:r>
        <m:r>
          <m:t>0</m:t>
        </m:r>
      </m:oMath>
      <w:r>
        <w:t xml:space="preserve"> </w:t>
      </w:r>
      <w:r>
        <w:t xml:space="preserve">[H4b];</w:t>
      </w:r>
      <w:r>
        <w:t xml:space="preserve"> </w:t>
      </w:r>
      <m:oMath>
        <m:sSub>
          <m:e>
            <m:r>
              <m:t>β</m:t>
            </m:r>
          </m:e>
          <m:sub>
            <m:r>
              <m:t>4</m:t>
            </m:r>
          </m:sub>
        </m:sSub>
        <m:d>
          <m:dPr>
            <m:begChr m:val="("/>
            <m:endChr m:val=")"/>
            <m:sepChr m:val=""/>
            <m:grow/>
          </m:dPr>
          <m:e>
            <m:r>
              <m:rPr>
                <m:sty m:val="p"/>
              </m:rPr>
              <m:t>F</m:t>
            </m:r>
            <m:r>
              <m:rPr>
                <m:sty m:val="p"/>
              </m:rPr>
              <m:t>S</m:t>
            </m:r>
            <m:r>
              <m:rPr>
                <m:sty m:val="p"/>
              </m:rPr>
              <m:t>T</m:t>
            </m:r>
            <m:r>
              <m:rPr>
                <m:sty m:val="p"/>
              </m:rPr>
              <m:t>S</m:t>
            </m:r>
            <m:r>
              <m:rPr>
                <m:sty m:val="p"/>
              </m:rPr>
              <m:t>×</m:t>
            </m:r>
            <m:r>
              <m:rPr>
                <m:nor/>
                <m:sty m:val="p"/>
              </m:rPr>
              <m:t>gender_manager</m:t>
            </m:r>
          </m:e>
        </m:d>
      </m:oMath>
      <w:r>
        <w:t xml:space="preserve">,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w:t>
      </w:r>
      <w:r>
        <w:t xml:space="preserve"> </w:t>
      </w:r>
      <m:oMath>
        <m:sSub>
          <m:e>
            <m:r>
              <m:rPr>
                <m:sty m:val="b"/>
              </m:rPr>
              <m:t>X</m:t>
            </m:r>
          </m:e>
          <m:sub>
            <m:r>
              <m:t>i</m:t>
            </m:r>
          </m:sub>
        </m:sSub>
      </m:oMath>
      <w:r>
        <w:t xml:space="preserve"> </w:t>
      </w:r>
      <w:r>
        <w:t xml:space="preserve">gồm: ln_employees, firm_age, foreign_own (</w:t>
      </w:r>
      <m:oMath>
        <m:r>
          <m:rPr>
            <m:sty m:val="p"/>
          </m:rPr>
          <m:t>≥</m:t>
        </m:r>
        <m:r>
          <m:t>10</m:t>
        </m:r>
        <m:r>
          <m:rPr>
            <m:sty m:val="p"/>
          </m:rPr>
          <m:t>%</m:t>
        </m:r>
      </m:oMath>
      <w:r>
        <w:t xml:space="preserve">), sector dummies;</w:t>
      </w:r>
      <w:r>
        <w:t xml:space="preserve"> </w:t>
      </w:r>
      <m:oMath>
        <m:sSub>
          <m:e>
            <m:r>
              <m:t>α</m:t>
            </m:r>
          </m:e>
          <m:sub>
            <m:r>
              <m:t>j</m:t>
            </m:r>
          </m:sub>
        </m:sSub>
      </m:oMath>
      <w:r>
        <w:t xml:space="preserve"> </w:t>
      </w:r>
      <w:r>
        <w:t xml:space="preserve">= country FE;</w:t>
      </w:r>
      <w:r>
        <w:t xml:space="preserve"> </w:t>
      </w:r>
      <m:oMath>
        <m:sSub>
          <m:e>
            <m:r>
              <m:t>δ</m:t>
            </m:r>
          </m:e>
          <m:sub>
            <m:r>
              <m:t>t</m:t>
            </m:r>
          </m:sub>
        </m:sSub>
      </m:oMath>
      <w:r>
        <w:t xml:space="preserve"> </w:t>
      </w:r>
      <w:r>
        <w:t xml:space="preserve">= year FE.</w:t>
      </w:r>
    </w:p>
    <w:p>
      <w:pPr>
        <w:pStyle w:val="BodyText"/>
      </w:pPr>
      <w:r>
        <w:t xml:space="preserve">Mục đích: mô hình tổng lực kiểm định H2 (TCI), H3 (DAI), và H6 (thời gian) đồng thời.</w:t>
      </w:r>
      <w:r>
        <w:t xml:space="preserve"> </w:t>
      </w:r>
      <w:r>
        <w:t xml:space="preserve">Kỳ vọng trọng tâm:</w:t>
      </w:r>
      <w:r>
        <w:t xml:space="preserve"> </w:t>
      </w:r>
      <m:oMath>
        <m:sSub>
          <m:e>
            <m:r>
              <m:t>β</m:t>
            </m:r>
          </m:e>
          <m:sub>
            <m:r>
              <m:t>8</m:t>
            </m:r>
          </m:sub>
        </m:sSub>
        <m:d>
          <m:dPr>
            <m:begChr m:val="("/>
            <m:endChr m:val=")"/>
            <m:sepChr m:val=""/>
            <m:grow/>
          </m:dPr>
          <m:e>
            <m:sSup>
              <m:e>
                <m:r>
                  <m:rPr>
                    <m:sty m:val="p"/>
                  </m:rPr>
                  <m:t>F</m:t>
                </m:r>
                <m:r>
                  <m:rPr>
                    <m:sty m:val="p"/>
                  </m:rPr>
                  <m:t>S</m:t>
                </m:r>
                <m:r>
                  <m:rPr>
                    <m:sty m:val="p"/>
                  </m:rPr>
                  <m:t>T</m:t>
                </m:r>
                <m:r>
                  <m:rPr>
                    <m:sty m:val="p"/>
                  </m:rPr>
                  <m:t>S</m:t>
                </m:r>
              </m:e>
              <m:sup>
                <m:r>
                  <m:t>2</m:t>
                </m:r>
              </m:sup>
            </m:sSup>
            <m:r>
              <m:rPr>
                <m:sty m:val="p"/>
              </m:rPr>
              <m:t>×</m:t>
            </m:r>
            <m:r>
              <m:rPr>
                <m:sty m:val="p"/>
              </m:rPr>
              <m:t>D</m:t>
            </m:r>
            <m:r>
              <m:rPr>
                <m:sty m:val="p"/>
              </m:rPr>
              <m:t>A</m:t>
            </m:r>
            <m:r>
              <m:rPr>
                <m:sty m:val="p"/>
              </m:rPr>
              <m:t>I</m:t>
            </m:r>
          </m:e>
        </m:d>
        <m:r>
          <m:rPr>
            <m:sty m:val="p"/>
          </m:rPr>
          <m:t>&gt;</m:t>
        </m:r>
        <m:r>
          <m:t>0</m:t>
        </m:r>
      </m:oMath>
      <w:r>
        <w:t xml:space="preserve"> </w:t>
      </w:r>
      <w:r>
        <w:t xml:space="preserve">trong Nhóm I;</w:t>
      </w:r>
      <w:r>
        <w:t xml:space="preserve"> </w:t>
      </w:r>
      <m:oMath>
        <m:sSub>
          <m:e>
            <m:r>
              <m:t>β</m:t>
            </m:r>
          </m:e>
          <m:sub>
            <m:r>
              <m:t>3</m:t>
            </m:r>
          </m:sub>
        </m:sSub>
        <m:d>
          <m:dPr>
            <m:begChr m:val="("/>
            <m:endChr m:val=")"/>
            <m:sepChr m:val=""/>
            <m:grow/>
          </m:dPr>
          <m:e>
            <m:r>
              <m:rPr>
                <m:sty m:val="p"/>
              </m:rPr>
              <m:t>T</m:t>
            </m:r>
            <m:r>
              <m:rPr>
                <m:sty m:val="p"/>
              </m:rPr>
              <m:t>C</m:t>
            </m:r>
            <m:r>
              <m:rPr>
                <m:sty m:val="p"/>
              </m:rPr>
              <m:t>I</m:t>
            </m:r>
          </m:e>
        </m:d>
        <m:r>
          <m:rPr>
            <m:sty m:val="p"/>
          </m:rPr>
          <m:t>&gt;</m:t>
        </m:r>
        <m:r>
          <m:t>0</m:t>
        </m:r>
      </m:oMath>
      <w:r>
        <w:t xml:space="preserve">;</w:t>
      </w:r>
      <w:r>
        <w:t xml:space="preserve"> </w:t>
      </w:r>
      <m:oMath>
        <m:sSub>
          <m:e>
            <m:r>
              <m:t>β</m:t>
            </m:r>
          </m:e>
          <m:sub>
            <m:r>
              <m:t>12</m:t>
            </m:r>
          </m:sub>
        </m:sSub>
        <m:r>
          <m:rPr>
            <m:sty m:val="p"/>
          </m:rPr>
          <m:t>/</m:t>
        </m:r>
        <m:sSub>
          <m:e>
            <m:r>
              <m:t>β</m:t>
            </m:r>
          </m:e>
          <m:sub>
            <m:r>
              <m:t>13</m:t>
            </m:r>
          </m:sub>
        </m:sSub>
        <m:r>
          <m:rPr>
            <m:sty m:val="p"/>
          </m:rPr>
          <m:t>≠</m:t>
        </m:r>
        <m:sSub>
          <m:e>
            <m:r>
              <m:t>β</m:t>
            </m:r>
          </m:e>
          <m:sub>
            <m:r>
              <m:t>10</m:t>
            </m:r>
          </m:sub>
        </m:sSub>
        <m:r>
          <m:rPr>
            <m:sty m:val="p"/>
          </m:rPr>
          <m:t>/</m:t>
        </m:r>
        <m:sSub>
          <m:e>
            <m:r>
              <m:t>β</m:t>
            </m:r>
          </m:e>
          <m:sub>
            <m:r>
              <m:t>11</m:t>
            </m:r>
          </m:sub>
        </m:sSub>
      </m:oMath>
      <w:r>
        <w:t xml:space="preserve"> </w:t>
      </w:r>
      <w:r>
        <w:t xml:space="preserve">(dịch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m:oMath>
              <m:sSub>
                <m:e>
                  <m:r>
                    <m:t>β</m:t>
                  </m:r>
                </m:e>
                <m:sub>
                  <m:r>
                    <m:t>1</m:t>
                  </m:r>
                </m:sub>
              </m:sSub>
              <m:r>
                <m:rPr>
                  <m:sty m:val="p"/>
                </m:rPr>
                <m:t>&gt;</m:t>
              </m:r>
              <m:r>
                <m:t>0</m:t>
              </m:r>
            </m:oMath>
          </w:p>
        </w:tc>
      </w:tr>
      <w:tr>
        <w:tc>
          <w:tcPr/>
          <w:p>
            <w:pPr>
              <w:pStyle w:val="Compact"/>
              <w:jc w:val="left"/>
            </w:pPr>
            <w:r>
              <w:t xml:space="preserve">M1</w:t>
            </w:r>
          </w:p>
        </w:tc>
        <w:tc>
          <w:tcPr/>
          <w:p>
            <w:pPr>
              <w:pStyle w:val="Compact"/>
              <w:jc w:val="left"/>
            </w:pPr>
            <w:r>
              <w:t xml:space="preserve">+</w:t>
            </w:r>
            <w:r>
              <w:t xml:space="preserve"> </w:t>
            </w:r>
            <m:oMath>
              <m:sSup>
                <m:e>
                  <m:r>
                    <m:rPr>
                      <m:nor/>
                      <m:sty m:val="p"/>
                    </m:rPr>
                    <m:t>FSTS</m:t>
                  </m:r>
                </m:e>
                <m:sup>
                  <m:r>
                    <m:t>2</m:t>
                  </m:r>
                </m:sup>
              </m:sSup>
            </m:oMath>
          </w:p>
        </w:tc>
        <w:tc>
          <w:tcPr/>
          <w:p>
            <w:pPr>
              <w:pStyle w:val="Compact"/>
              <w:jc w:val="left"/>
            </w:pPr>
            <w:r>
              <w:t xml:space="preserve">H1 (chữ U ngược)</w:t>
            </w:r>
          </w:p>
        </w:tc>
        <w:tc>
          <w:tcPr/>
          <w:p>
            <w:pPr>
              <w:pStyle w:val="Compact"/>
              <w:jc w:val="left"/>
            </w:pPr>
            <m:oMath>
              <m:sSub>
                <m:e>
                  <m:r>
                    <m:t>β</m:t>
                  </m:r>
                </m:e>
                <m:sub>
                  <m:r>
                    <m:t>2</m:t>
                  </m:r>
                </m:sub>
              </m:sSub>
              <m:r>
                <m:rPr>
                  <m:sty m:val="p"/>
                </m:rPr>
                <m:t>&lt;</m:t>
              </m:r>
              <m:r>
                <m:t>0</m:t>
              </m:r>
            </m:oMath>
            <w:r>
              <w:t xml:space="preserve">; Lind–Mehlum</w:t>
            </w:r>
          </w:p>
        </w:tc>
      </w:tr>
      <w:tr>
        <w:tc>
          <w:tcPr/>
          <w:p>
            <w:pPr>
              <w:pStyle w:val="Compact"/>
              <w:jc w:val="left"/>
            </w:pPr>
            <w:r>
              <w:t xml:space="preserve">M2</w:t>
            </w:r>
          </w:p>
        </w:tc>
        <w:tc>
          <w:tcPr/>
          <w:p>
            <w:pPr>
              <w:pStyle w:val="Compact"/>
              <w:jc w:val="left"/>
            </w:pPr>
            <w:r>
              <w:t xml:space="preserve">+</w:t>
            </w:r>
            <w:r>
              <w:t xml:space="preserve"> </w:t>
            </w:r>
            <m:oMath>
              <m:sSup>
                <m:e>
                  <m:r>
                    <m:rPr>
                      <m:nor/>
                      <m:sty m:val="p"/>
                    </m:rPr>
                    <m:t>FSTS</m:t>
                  </m:r>
                </m:e>
                <m:sup>
                  <m:r>
                    <m:t>3</m:t>
                  </m:r>
                </m:sup>
              </m:sSup>
            </m:oMath>
          </w:p>
        </w:tc>
        <w:tc>
          <w:tcPr/>
          <w:p>
            <w:pPr>
              <w:pStyle w:val="Compact"/>
              <w:jc w:val="left"/>
            </w:pPr>
            <w:r>
              <w:t xml:space="preserve">H1 (chữ S)</w:t>
            </w:r>
          </w:p>
        </w:tc>
        <w:tc>
          <w:tcPr/>
          <w:p>
            <w:pPr>
              <w:pStyle w:val="Compact"/>
              <w:jc w:val="left"/>
            </w:pPr>
            <m:oMath>
              <m:sSub>
                <m:e>
                  <m:r>
                    <m:t>β</m:t>
                  </m:r>
                </m:e>
                <m:sub>
                  <m:r>
                    <m:t>3</m:t>
                  </m:r>
                </m:sub>
              </m:sSub>
              <m:r>
                <m:rPr>
                  <m:sty m:val="p"/>
                </m:rPr>
                <m:t>&gt;</m:t>
              </m:r>
              <m:r>
                <m:t>0</m:t>
              </m:r>
            </m:oMath>
            <w:r>
              <w:t xml:space="preserve">; F-test</w:t>
            </w:r>
            <w:r>
              <w:t xml:space="preserve"> </w:t>
            </w:r>
            <m:oMath>
              <m:sSub>
                <m:e>
                  <m:r>
                    <m:t>β</m:t>
                  </m:r>
                </m:e>
                <m:sub>
                  <m:r>
                    <m:t>3</m:t>
                  </m:r>
                </m:sub>
              </m:sSub>
              <m:r>
                <m:rPr>
                  <m:sty m:val="p"/>
                </m:rPr>
                <m:t>=</m:t>
              </m:r>
              <m:r>
                <m:t>0</m:t>
              </m:r>
            </m:oMath>
          </w:p>
        </w:tc>
      </w:tr>
      <w:tr>
        <w:tc>
          <w:tcPr/>
          <w:p>
            <w:pPr>
              <w:pStyle w:val="Compact"/>
              <w:jc w:val="left"/>
            </w:pPr>
            <w:r>
              <w:t xml:space="preserve">M3</w:t>
            </w:r>
          </w:p>
        </w:tc>
        <w:tc>
          <w:tcPr/>
          <w:p>
            <w:pPr>
              <w:pStyle w:val="Compact"/>
              <w:jc w:val="left"/>
            </w:pPr>
            <w:r>
              <w:t xml:space="preserve">+ TCI,</w:t>
            </w:r>
            <w:r>
              <w:t xml:space="preserve"> </w:t>
            </w:r>
            <m:oMath>
              <m:r>
                <m:rPr>
                  <m:nor/>
                  <m:sty m:val="p"/>
                </m:rPr>
                <m:t>FSTS</m:t>
              </m:r>
              <m:r>
                <m:rPr>
                  <m:sty m:val="p"/>
                </m:rPr>
                <m:t>×</m:t>
              </m:r>
              <m:r>
                <m:rPr>
                  <m:nor/>
                  <m:sty m:val="p"/>
                </m:rPr>
                <m:t>TCI</m:t>
              </m:r>
            </m:oMath>
            <w:r>
              <w:t xml:space="preserve">,</w:t>
            </w:r>
            <w:r>
              <w:t xml:space="preserve"> </w:t>
            </w:r>
            <m:oMath>
              <m:sSup>
                <m:e>
                  <m:r>
                    <m:rPr>
                      <m:nor/>
                      <m:sty m:val="p"/>
                    </m:rPr>
                    <m:t>FSTS</m:t>
                  </m:r>
                </m:e>
                <m:sup>
                  <m:r>
                    <m:t>2</m:t>
                  </m:r>
                </m:sup>
              </m:sSup>
              <m:r>
                <m:rPr>
                  <m:sty m:val="p"/>
                </m:rPr>
                <m:t>×</m:t>
              </m:r>
              <m:r>
                <m:rPr>
                  <m:nor/>
                  <m:sty m:val="p"/>
                </m:rPr>
                <m:t>TCI</m:t>
              </m:r>
            </m:oMath>
          </w:p>
        </w:tc>
        <w:tc>
          <w:tcPr/>
          <w:p>
            <w:pPr>
              <w:pStyle w:val="Compact"/>
              <w:jc w:val="left"/>
            </w:pPr>
            <w:r>
              <w:t xml:space="preserve">H2</w:t>
            </w:r>
          </w:p>
        </w:tc>
        <w:tc>
          <w:tcPr/>
          <w:p>
            <w:pPr>
              <w:pStyle w:val="Compact"/>
              <w:jc w:val="left"/>
            </w:pPr>
            <m:oMath>
              <m:sSub>
                <m:e>
                  <m:r>
                    <m:t>β</m:t>
                  </m:r>
                </m:e>
                <m:sub>
                  <m:r>
                    <m:t>3</m:t>
                  </m:r>
                </m:sub>
              </m:sSub>
              <m:r>
                <m:rPr>
                  <m:sty m:val="p"/>
                </m:rPr>
                <m:t>&gt;</m:t>
              </m:r>
              <m:r>
                <m:t>0</m:t>
              </m:r>
            </m:oMath>
            <w:r>
              <w:t xml:space="preserve">; F-test (</w:t>
            </w:r>
            <m:oMath>
              <m:sSub>
                <m:e>
                  <m:r>
                    <m:t>β</m:t>
                  </m:r>
                </m:e>
                <m:sub>
                  <m:r>
                    <m:t>4</m:t>
                  </m:r>
                </m:sub>
              </m:sSub>
              <m:r>
                <m:rPr>
                  <m:sty m:val="p"/>
                </m:rPr>
                <m:t>=</m:t>
              </m:r>
              <m:sSub>
                <m:e>
                  <m:r>
                    <m:t>β</m:t>
                  </m:r>
                </m:e>
                <m:sub>
                  <m:r>
                    <m:t>5</m:t>
                  </m:r>
                </m:sub>
              </m:sSub>
              <m:r>
                <m:rPr>
                  <m:sty m:val="p"/>
                </m:rPr>
                <m:t>=</m:t>
              </m:r>
              <m:r>
                <m:t>0</m:t>
              </m:r>
            </m:oMath>
            <w:r>
              <w:t xml:space="preserve">)</w:t>
            </w:r>
          </w:p>
        </w:tc>
      </w:tr>
      <w:tr>
        <w:tc>
          <w:tcPr/>
          <w:p>
            <w:pPr>
              <w:pStyle w:val="Compact"/>
              <w:jc w:val="left"/>
            </w:pPr>
            <w:r>
              <w:t xml:space="preserve">M4</w:t>
            </w:r>
          </w:p>
        </w:tc>
        <w:tc>
          <w:tcPr/>
          <w:p>
            <w:pPr>
              <w:pStyle w:val="Compact"/>
              <w:jc w:val="left"/>
            </w:pPr>
            <w:r>
              <w:t xml:space="preserve">+ DAI,</w:t>
            </w:r>
            <w:r>
              <w:t xml:space="preserve"> </w:t>
            </w:r>
            <m:oMath>
              <m:r>
                <m:rPr>
                  <m:nor/>
                  <m:sty m:val="p"/>
                </m:rPr>
                <m:t>FSTS</m:t>
              </m:r>
              <m:r>
                <m:rPr>
                  <m:sty m:val="p"/>
                </m:rPr>
                <m:t>×</m:t>
              </m:r>
              <m:r>
                <m:rPr>
                  <m:nor/>
                  <m:sty m:val="p"/>
                </m:rPr>
                <m:t>DAI</m:t>
              </m:r>
            </m:oMath>
            <w:r>
              <w:t xml:space="preserve">,</w:t>
            </w:r>
            <w:r>
              <w:t xml:space="preserve"> </w:t>
            </w:r>
            <m:oMath>
              <m:sSup>
                <m:e>
                  <m:r>
                    <m:rPr>
                      <m:nor/>
                      <m:sty m:val="p"/>
                    </m:rPr>
                    <m:t>FSTS</m:t>
                  </m:r>
                </m:e>
                <m:sup>
                  <m:r>
                    <m:t>2</m:t>
                  </m:r>
                </m:sup>
              </m:sSup>
              <m:r>
                <m:rPr>
                  <m:sty m:val="p"/>
                </m:rPr>
                <m:t>×</m:t>
              </m:r>
              <m:r>
                <m:rPr>
                  <m:nor/>
                  <m:sty m:val="p"/>
                </m:rPr>
                <m:t>DAI</m:t>
              </m:r>
            </m:oMath>
          </w:p>
        </w:tc>
        <w:tc>
          <w:tcPr/>
          <w:p>
            <w:pPr>
              <w:pStyle w:val="Compact"/>
              <w:jc w:val="left"/>
            </w:pPr>
            <w:r>
              <w:t xml:space="preserve">H3a/H3b</w:t>
            </w:r>
          </w:p>
        </w:tc>
        <w:tc>
          <w:tcPr/>
          <w:p>
            <w:pPr>
              <w:pStyle w:val="Compact"/>
              <w:jc w:val="left"/>
            </w:pPr>
            <w:r>
              <w:t xml:space="preserve">H3a:</w:t>
            </w:r>
            <w:r>
              <w:t xml:space="preserve"> </w:t>
            </w:r>
            <m:oMath>
              <m:r>
                <m:t>β</m:t>
              </m:r>
              <m:d>
                <m:dPr>
                  <m:begChr m:val="("/>
                  <m:endChr m:val=")"/>
                  <m:sepChr m:val=""/>
                  <m:grow/>
                </m:dPr>
                <m:e>
                  <m:r>
                    <m:rPr>
                      <m:nor/>
                      <m:sty m:val="p"/>
                    </m:rPr>
                    <m:t>FSTS</m:t>
                  </m:r>
                  <m:r>
                    <m:rPr>
                      <m:sty m:val="p"/>
                    </m:rPr>
                    <m:t>×</m:t>
                  </m:r>
                  <m:r>
                    <m:rPr>
                      <m:nor/>
                      <m:sty m:val="p"/>
                    </m:rPr>
                    <m:t>DAI</m:t>
                  </m:r>
                </m:e>
              </m:d>
              <m:r>
                <m:rPr>
                  <m:sty m:val="p"/>
                </m:rPr>
                <m:t>&gt;</m:t>
              </m:r>
              <m:r>
                <m:t>0</m:t>
              </m:r>
            </m:oMath>
            <w:r>
              <w:t xml:space="preserve"> </w:t>
            </w:r>
            <w:r>
              <w:t xml:space="preserve">Nhóm III–V; H3b:</w:t>
            </w:r>
            <w:r>
              <w:t xml:space="preserve"> </w:t>
            </w:r>
            <m:oMath>
              <m:r>
                <m:t>β</m:t>
              </m:r>
              <m:d>
                <m:dPr>
                  <m:begChr m:val="("/>
                  <m:endChr m:val=")"/>
                  <m:sepChr m:val=""/>
                  <m:grow/>
                </m:dPr>
                <m:e>
                  <m:sSup>
                    <m:e>
                      <m:r>
                        <m:rPr>
                          <m:nor/>
                          <m:sty m:val="p"/>
                        </m:rPr>
                        <m:t>FSTS</m:t>
                      </m:r>
                    </m:e>
                    <m:sup>
                      <m:r>
                        <m:t>2</m:t>
                      </m:r>
                    </m:sup>
                  </m:sSup>
                  <m:r>
                    <m:rPr>
                      <m:sty m:val="p"/>
                    </m:rPr>
                    <m:t>×</m:t>
                  </m:r>
                  <m:r>
                    <m:rPr>
                      <m:nor/>
                      <m:sty m:val="p"/>
                    </m:rPr>
                    <m:t>DAI</m:t>
                  </m:r>
                </m:e>
              </m:d>
              <m:r>
                <m:rPr>
                  <m:sty m:val="p"/>
                </m:rPr>
                <m:t>&gt;</m:t>
              </m:r>
              <m:r>
                <m:t>0</m:t>
              </m:r>
            </m:oMath>
            <w:r>
              <w:t xml:space="preserve"> </w:t>
            </w:r>
            <w:r>
              <w:t xml:space="preserve">ở FSTS cao Nhóm I</w:t>
            </w:r>
          </w:p>
        </w:tc>
      </w:tr>
      <w:tr>
        <w:tc>
          <w:tcPr/>
          <w:p>
            <w:pPr>
              <w:pStyle w:val="Compact"/>
              <w:jc w:val="left"/>
            </w:pPr>
            <w:r>
              <w:t xml:space="preserve">M5</w:t>
            </w:r>
          </w:p>
        </w:tc>
        <w:tc>
          <w:tcPr/>
          <w:p>
            <w:pPr>
              <w:pStyle w:val="Compact"/>
              <w:jc w:val="left"/>
            </w:pPr>
            <w:r>
              <w:t xml:space="preserve">+ Manager,</w:t>
            </w:r>
            <w:r>
              <w:t xml:space="preserve"> </w:t>
            </w:r>
            <m:oMath>
              <m:r>
                <m:rPr>
                  <m:nor/>
                  <m:sty m:val="p"/>
                </m:rPr>
                <m:t>FSTS</m:t>
              </m:r>
              <m:r>
                <m:rPr>
                  <m:sty m:val="p"/>
                </m:rPr>
                <m:t>×</m:t>
              </m:r>
              <m:r>
                <m:rPr>
                  <m:nor/>
                  <m:sty m:val="p"/>
                </m:rPr>
                <m:t>Manager</m:t>
              </m:r>
            </m:oMath>
          </w:p>
        </w:tc>
        <w:tc>
          <w:tcPr/>
          <w:p>
            <w:pPr>
              <w:pStyle w:val="Compact"/>
              <w:jc w:val="left"/>
            </w:pPr>
            <w:r>
              <w:t xml:space="preserve">H4a/H4b/H4c</w:t>
            </w:r>
          </w:p>
        </w:tc>
        <w:tc>
          <w:tcPr/>
          <w:p>
            <w:pPr>
              <w:pStyle w:val="Compact"/>
              <w:jc w:val="left"/>
            </w:pPr>
            <w:r>
              <w:t xml:space="preserve">H4a:</w:t>
            </w:r>
            <w:r>
              <w:t xml:space="preserve"> </w:t>
            </w:r>
            <m:oMath>
              <m:sSub>
                <m:e>
                  <m:r>
                    <m:t>β</m:t>
                  </m:r>
                </m:e>
                <m:sub>
                  <m:r>
                    <m:t>4</m:t>
                  </m:r>
                </m:sub>
              </m:sSub>
              <m:d>
                <m:dPr>
                  <m:begChr m:val="("/>
                  <m:endChr m:val=")"/>
                  <m:sepChr m:val=""/>
                  <m:grow/>
                </m:dPr>
                <m:e>
                  <m:r>
                    <m:rPr>
                      <m:nor/>
                      <m:sty m:val="p"/>
                    </m:rPr>
                    <m:t>FSTS</m:t>
                  </m:r>
                  <m:r>
                    <m:rPr>
                      <m:sty m:val="p"/>
                    </m:rPr>
                    <m:t>×</m:t>
                  </m:r>
                  <m:r>
                    <m:rPr>
                      <m:nor/>
                      <m:sty m:val="p"/>
                    </m:rPr>
                    <m:t>exp</m:t>
                  </m:r>
                </m:e>
              </m:d>
              <m:r>
                <m:rPr>
                  <m:sty m:val="p"/>
                </m:rPr>
                <m:t>&gt;</m:t>
              </m:r>
              <m:r>
                <m:t>0</m:t>
              </m:r>
            </m:oMath>
            <w:r>
              <w:t xml:space="preserve">; H4b:</w:t>
            </w:r>
            <w:r>
              <w:t xml:space="preserve"> </w:t>
            </w:r>
            <m:oMath>
              <m:sSub>
                <m:e>
                  <m:r>
                    <m:t>β</m:t>
                  </m:r>
                </m:e>
                <m:sub>
                  <m:r>
                    <m:t>4</m:t>
                  </m:r>
                </m:sub>
              </m:sSub>
              <m:d>
                <m:dPr>
                  <m:begChr m:val="("/>
                  <m:endChr m:val=")"/>
                  <m:sepChr m:val=""/>
                  <m:grow/>
                </m:dPr>
                <m:e>
                  <m:r>
                    <m:rPr>
                      <m:nor/>
                      <m:sty m:val="p"/>
                    </m:rPr>
                    <m:t>FSTS</m:t>
                  </m:r>
                  <m:r>
                    <m:rPr>
                      <m:sty m:val="p"/>
                    </m:rPr>
                    <m:t>×</m:t>
                  </m:r>
                  <m:r>
                    <m:rPr>
                      <m:nor/>
                      <m:sty m:val="p"/>
                    </m:rPr>
                    <m:t>educ</m:t>
                  </m:r>
                </m:e>
              </m:d>
              <m:r>
                <m:rPr>
                  <m:sty m:val="p"/>
                </m:rPr>
                <m:t>&gt;</m:t>
              </m:r>
              <m:r>
                <m:t>0</m:t>
              </m:r>
            </m:oMath>
            <w:r>
              <w:t xml:space="preserve">; H4c: hai phía</w:t>
            </w:r>
          </w:p>
        </w:tc>
      </w:tr>
      <w:tr>
        <w:tc>
          <w:tcPr/>
          <w:p>
            <w:pPr>
              <w:pStyle w:val="Compact"/>
              <w:jc w:val="left"/>
            </w:pPr>
            <w:r>
              <w:t xml:space="preserve">M6</w:t>
            </w:r>
          </w:p>
        </w:tc>
        <w:tc>
          <w:tcPr/>
          <w:p>
            <w:pPr>
              <w:pStyle w:val="Compact"/>
              <w:jc w:val="left"/>
            </w:pPr>
            <w:r>
              <w:t xml:space="preserve">+</w:t>
            </w:r>
            <w:r>
              <w:t xml:space="preserve"> </w:t>
            </w:r>
            <m:oMath>
              <m:sSub>
                <m:e>
                  <m:r>
                    <m:rPr>
                      <m:nor/>
                      <m:sty m:val="p"/>
                    </m:rPr>
                    <m:t>ICRV</m:t>
                  </m:r>
                </m:e>
                <m:sub>
                  <m:r>
                    <m:t>j</m:t>
                  </m:r>
                </m:sub>
              </m:sSub>
              <m:r>
                <m:rPr>
                  <m:sty m:val="p"/>
                </m:rPr>
                <m:t>×</m:t>
              </m:r>
              <m:r>
                <m:rPr>
                  <m:nor/>
                  <m:sty m:val="p"/>
                </m:rPr>
                <m:t>FSTS</m:t>
              </m:r>
            </m:oMath>
            <w:r>
              <w:t xml:space="preserve">,</w:t>
            </w:r>
            <w:r>
              <w:t xml:space="preserve"> </w:t>
            </w:r>
            <m:oMath>
              <m:sSub>
                <m:e>
                  <m:r>
                    <m:rPr>
                      <m:nor/>
                      <m:sty m:val="p"/>
                    </m:rPr>
                    <m:t>ICRV</m:t>
                  </m:r>
                </m:e>
                <m:sub>
                  <m:r>
                    <m:t>j</m:t>
                  </m:r>
                </m:sub>
              </m:sSub>
              <m:r>
                <m:rPr>
                  <m:sty m:val="p"/>
                </m:rPr>
                <m:t>×</m:t>
              </m:r>
              <m:sSup>
                <m:e>
                  <m:r>
                    <m:rPr>
                      <m:nor/>
                      <m:sty m:val="p"/>
                    </m:rPr>
                    <m:t>FSTS</m:t>
                  </m:r>
                </m:e>
                <m:sup>
                  <m:r>
                    <m:t>2</m:t>
                  </m:r>
                </m:sup>
              </m:sSup>
            </m:oMath>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w:t>
            </w:r>
            <w:r>
              <w:t xml:space="preserve"> </w:t>
            </w:r>
            <m:oMath>
              <m:r>
                <m:rPr>
                  <m:nor/>
                  <m:sty m:val="p"/>
                </m:rPr>
                <m:t>TCI</m:t>
              </m:r>
              <m:r>
                <m:rPr>
                  <m:sty m:val="p"/>
                </m:rPr>
                <m:t>×</m:t>
              </m:r>
              <m:r>
                <m:rPr>
                  <m:nor/>
                  <m:sty m:val="p"/>
                </m:rPr>
                <m:t>DAI</m:t>
              </m:r>
              <m:r>
                <m:rPr>
                  <m:sty m:val="p"/>
                </m:rPr>
                <m:t>×</m:t>
              </m:r>
              <m:r>
                <m:rPr>
                  <m:nor/>
                  <m:sty m:val="p"/>
                </m:rPr>
                <m:t>FSTS</m:t>
              </m:r>
            </m:oMath>
            <w:r>
              <w:t xml:space="preserve">,</w:t>
            </w:r>
            <w:r>
              <w:t xml:space="preserve"> </w:t>
            </w:r>
            <m:oMath>
              <m:r>
                <m:rPr>
                  <m:nor/>
                  <m:sty m:val="p"/>
                </m:rPr>
                <m:t>Year_bucket</m:t>
              </m:r>
              <m:r>
                <m:rPr>
                  <m:sty m:val="p"/>
                </m:rPr>
                <m:t>×</m:t>
              </m:r>
              <m:r>
                <m:rPr>
                  <m:nor/>
                  <m:sty m:val="p"/>
                </m:rPr>
                <m:t>FSTS</m:t>
              </m:r>
            </m:oMath>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mô hình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(Bậc 1+2): z-mean(c22b + k33 + k38), chỉ có trong lược đồ BEE (2019 trở đi).</w:t>
      </w:r>
      <w:r>
        <w:t xml:space="preserve"> </w:t>
      </w:r>
      <w:r>
        <w:t xml:space="preserve">DAI_z_tier1 (Bậc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Bậc 1 only (c22b) xuyên tất cả schema</w:t>
            </w:r>
          </w:p>
        </w:tc>
        <w:tc>
          <w:tcPr/>
          <w:p>
            <w:pPr>
              <w:pStyle w:val="Compact"/>
              <w:jc w:val="left"/>
            </w:pPr>
            <w:r>
              <w:t xml:space="preserve">Dấu hệ số giữ nguyên; độ lớn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mô hình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4" w:name="Xa7a3e024942ac139f282b38617464477c22cff4"/>
    <w:p>
      <w:pPr>
        <w:pStyle w:val="Heading4"/>
      </w:pPr>
      <w:r>
        <w:t xml:space="preserve">2.3.8 Thảo luận: đóng góp lý thuyết và thực tiễn</w:t>
      </w:r>
    </w:p>
    <w:bookmarkStart w:id="80" w:name="khung-đánh-giá-đóng-góp"/>
    <w:p>
      <w:pPr>
        <w:pStyle w:val="Heading5"/>
      </w:pPr>
      <w:r>
        <w:t xml:space="preserve">Khung đánh giá đóng góp</w:t>
      </w:r>
    </w:p>
    <w:p>
      <w:pPr>
        <w:pStyle w:val="FirstParagraph"/>
      </w:pPr>
      <w:r>
        <w:t xml:space="preserve">Tám đóng góp dưới đây được định vị theo hai tiêu chí chuẩn để đánh giá đóng góp lý thuyết trong nghiên cứu quản trị và kinh doanh quốc tế:</w:t>
      </w:r>
      <w:r>
        <w:t xml:space="preserve"> </w:t>
      </w:r>
      <w:r>
        <w:rPr>
          <w:bCs/>
          <w:b/>
        </w:rPr>
        <w:t xml:space="preserve">tính nguyên gốc và tính hữu dụng</w:t>
      </w:r>
      <w:r>
        <w:t xml:space="preserve"> </w:t>
      </w:r>
      <w:r>
        <w:t xml:space="preserve">(originality × utility; Corley &amp; Gioia, 2011) và bộ ba</w:t>
      </w:r>
      <w:r>
        <w:t xml:space="preserve"> </w:t>
      </w:r>
      <w:r>
        <w:rPr>
          <w:bCs/>
          <w:b/>
        </w:rPr>
        <w:t xml:space="preserve">“</w:t>
      </w:r>
      <w:r>
        <w:rPr>
          <w:bCs/>
          <w:b/>
        </w:rPr>
        <w:t xml:space="preserve">cái gì – như thế nào – vì sao bây giờ</w:t>
      </w:r>
      <w:r>
        <w:rPr>
          <w:bCs/>
          <w:b/>
        </w:rPr>
        <w:t xml:space="preserve">”</w:t>
      </w:r>
      <w:r>
        <w:t xml:space="preserve"> </w:t>
      </w:r>
      <w:r>
        <w:t xml:space="preserve">(Whetten, 1989). Cần phân biệt rõ giữa</w:t>
      </w:r>
      <w:r>
        <w:t xml:space="preserve"> </w:t>
      </w:r>
      <w:r>
        <w:rPr>
          <w:bCs/>
          <w:b/>
        </w:rPr>
        <w:t xml:space="preserve">đóng góp</w:t>
      </w:r>
      <w:r>
        <w:t xml:space="preserve"> </w:t>
      </w:r>
      <w:r>
        <w:t xml:space="preserve">và</w:t>
      </w:r>
      <w:r>
        <w:t xml:space="preserve"> </w:t>
      </w:r>
      <w:r>
        <w:rPr>
          <w:bCs/>
          <w:b/>
        </w:rPr>
        <w:t xml:space="preserve">nhân rộng</w:t>
      </w:r>
      <w:r>
        <w:t xml:space="preserve"> </w:t>
      </w:r>
      <w:r>
        <w:t xml:space="preserve">(replication): việc tái xác nhận chữ U ngược ở từng bối cảnh đơn lẻ tự nó là nhân rộng có giá trị xác nhận, còn đóng góp nằm ở việc</w:t>
      </w:r>
      <w:r>
        <w:t xml:space="preserve"> </w:t>
      </w:r>
      <w:r>
        <w:rPr>
          <w:iCs/>
          <w:i/>
        </w:rPr>
        <w:t xml:space="preserve">cấu trúc hóa</w:t>
      </w:r>
      <w:r>
        <w:t xml:space="preserve"> </w:t>
      </w:r>
      <w:r>
        <w:t xml:space="preserve">sự biến thiên xuyên bối cảnh của dạng hàm thành một quy luật kiểm định được. Vì chuyên đề này là chuyên đề</w:t>
      </w:r>
      <w:r>
        <w:t xml:space="preserve"> </w:t>
      </w:r>
      <w:r>
        <w:rPr>
          <w:bCs/>
          <w:b/>
        </w:rPr>
        <w:t xml:space="preserve">xây dựng mô hình</w:t>
      </w:r>
      <w:r>
        <w:t xml:space="preserve">, mỗi đóng góp được phát biểu dưới dạng</w:t>
      </w:r>
      <w:r>
        <w:t xml:space="preserve"> </w:t>
      </w:r>
      <w:r>
        <w:rPr>
          <w:bCs/>
          <w:b/>
        </w:rPr>
        <w:t xml:space="preserve">mệnh đề có thể bác bỏ</w:t>
      </w:r>
      <w:r>
        <w:t xml:space="preserve"> </w:t>
      </w:r>
      <w:r>
        <w:t xml:space="preserve">kèm</w:t>
      </w:r>
      <w:r>
        <w:t xml:space="preserve"> </w:t>
      </w:r>
      <w:r>
        <w:rPr>
          <w:bCs/>
          <w:b/>
        </w:rPr>
        <w:t xml:space="preserve">điều kiện phạm vi</w:t>
      </w:r>
      <w:r>
        <w:t xml:space="preserve"> </w:t>
      </w:r>
      <w:r>
        <w:t xml:space="preserve">tường minh, để khung CDCM–ICRV–FIP có thể sai nếu dữ liệu không khớp — đặc điểm phân biệt một mô hình lý thuyết với một mô tả hậu nghiệm.</w:t>
      </w:r>
    </w:p>
    <w:bookmarkEnd w:id="80"/>
    <w:bookmarkStart w:id="81"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gánh nặng bắt buộc (forced penalty) ở SIDS (Nhóm VI) được tích hợp vào H5/H1b như trường hợp cực đoan của phổ thể chế, SIDS không có chữ U ngược điển hình do quốc tế hóa bắt buộc (Briguglio, 1995). Phát hiện vững của nghiên cứu chuyên sâu SIDS (P8, trên</w:t>
      </w:r>
      <w:r>
        <w:t xml:space="preserve"> </w:t>
      </w:r>
      <w:r>
        <w:rPr>
          <w:bCs/>
          <w:b/>
        </w:rPr>
        <w:t xml:space="preserve">mẫu đầy đủ bảy cụm Thái Bình Dương</w:t>
      </w:r>
      <w:r>
        <w:t xml:space="preserve">) là</w:t>
      </w:r>
      <w:r>
        <w:t xml:space="preserve"> </w:t>
      </w:r>
      <w:r>
        <w:rPr>
          <w:bCs/>
          <w:b/>
        </w:rPr>
        <w:t xml:space="preserve">việc dạng chữ U ngược mất cấu trúc</w:t>
      </w:r>
      <w:r>
        <w:t xml:space="preserve">: độ dốc tuyến tính (−0,085; p_wild = 0,66) không có ý nghĩa và độ cong (+0,696; p_wild = 0,082) chỉ đạt mức biên. Hệ số âm mạnh đặc trưng cho FIP (β = −1,339) chỉ xuất hiện trên một bản dựng dữ liệu hạn chế ba cụm, mang tính</w:t>
      </w:r>
      <w:r>
        <w:t xml:space="preserve"> </w:t>
      </w:r>
      <w:r>
        <w:rPr>
          <w:bCs/>
          <w:b/>
        </w:rPr>
        <w:t xml:space="preserve">minh họa và nhạy cảm với phiên bản dữ liệu</w:t>
      </w:r>
      <w:r>
        <w:t xml:space="preserve">; do đó FIP được phát biểu chủ yếu như một</w:t>
      </w:r>
      <w:r>
        <w:t xml:space="preserve"> </w:t>
      </w:r>
      <w:r>
        <w:rPr>
          <w:bCs/>
          <w:b/>
        </w:rPr>
        <w:t xml:space="preserve">đóng góp khái niệm</w:t>
      </w:r>
      <w:r>
        <w:t xml:space="preserve"> </w:t>
      </w:r>
      <w:r>
        <w:t xml:space="preserve">(điều kiện biên cực trị) chứ không phải một ước lượng điểm chắc chắn. Tích hợp này mở rộng tài liệu quốc tế hóa và hiệu quả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khám phá;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Bậc 1–2 (website và e-payment) do hạn chế lược đồ WBES. Không thể kết luận về vai trò của năng lực số Bậc 3–4, tích hợp ERP, triển khai AI, quản trị dữ liệu xuyên biên giới, đối với mối quan hệ quốc tế hóa và hiệu quả. Kết luận H3 chỉ hợp lệ trong ranh giới đo lường Bậc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Bậc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(2021), Bayesian hồi quy phân tích tổng hợp với thông tin tiền nghiệm. Về mở rộng bậc số hóa: Verhoef et al. (2021), phân cấp Bậc 1–4. Về mở rộng quốc tế hóa đa chiều: Contractor et al. (2003); Sullivan (1994) về DOI chỉ số hợp thành.</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mục tiêu JWB):</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IBR):</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(mục tiêu World Development):</w:t>
      </w:r>
      <w:r>
        <w:t xml:space="preserve"> </w:t>
      </w:r>
      <w:r>
        <w:t xml:space="preserve">P8 đã hoàn thành,</w:t>
      </w:r>
      <w:r>
        <w:t xml:space="preserve"> </w:t>
      </w:r>
      <w:r>
        <w:rPr>
          <w:bCs/>
          <w:b/>
        </w:rPr>
        <w:t xml:space="preserve">mẫu chính 7 nền Pacific SIDS (mẫu gộp N = 1.450; 212 cơ sở có xuất khẩu, 14,6%), β(FSTS_c) = −1,339</w:t>
      </w:r>
      <w:r>
        <w:t xml:space="preserve"> </w:t>
      </w:r>
      <w:r>
        <w:t xml:space="preserve">(bản dựng ba cụm, minh họa);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Bậc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Bậc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Beugelsdijk, S., Kostova, T., Kunst, V. E., Spadafora, E., &amp; van Essen, M. (2018). Cultural distance and firm internationalization: A meta-analytical review and theoretical implications.</w:t>
      </w:r>
      <w:r>
        <w:t xml:space="preserve"> </w:t>
      </w:r>
      <w:r>
        <w:rPr>
          <w:iCs/>
          <w:i/>
        </w:rPr>
        <w:t xml:space="preserve">Journal of Management, 44</w:t>
      </w:r>
      <w:r>
        <w:t xml:space="preserve">(1), 89–130. https://doi.org/10.1177/0149206317729027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Corley, K. G., &amp; Gioia, D. A. (2011). Building theory about theory building: What constitutes a theoretical contribution?</w:t>
      </w:r>
      <w:r>
        <w:t xml:space="preserve"> </w:t>
      </w:r>
      <w:r>
        <w:rPr>
          <w:iCs/>
          <w:i/>
        </w:rPr>
        <w:t xml:space="preserve">Academy of Management Review, 36</w:t>
      </w:r>
      <w:r>
        <w:t xml:space="preserve">(1), 12–32. https://doi.org/10.5465/amr.2009.0486</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chưa nộp].</w:t>
      </w:r>
      <w:r>
        <w:t xml:space="preserve"> </w:t>
      </w:r>
      <w:r>
        <w:rPr>
          <w:iCs/>
          <w:i/>
        </w:rPr>
        <w:t xml:space="preserve">Journal of Economics and Development</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chưa nộp].</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chưa nộp].</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1"/>
    <w:bookmarkStart w:id="96" w:name="phụ-lục"/>
    <w:p>
      <w:pPr>
        <w:pStyle w:val="Heading2"/>
      </w:pPr>
      <w:r>
        <w:t xml:space="preserve">PHỤ LỤC</w:t>
      </w:r>
    </w:p>
    <w:bookmarkStart w:id="92"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(mục tiêu JED):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(mục tiêu MIR):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(mục tiêu IJOEM):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0767bc25b897159fdd5c7aaa38e034a3c88d362"/>
    <w:p>
      <w:pPr>
        <w:pStyle w:val="Heading3"/>
      </w:pPr>
      <w:r>
        <w:t xml:space="preserve">Phụ lục D: Thiết lập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(khám phá, hai phía,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p>
      <w:r>
        <w:br w:type="page"/>
      </w:r>
    </w:p>
    <w:bookmarkEnd w:id="95"/>
    <w:bookmarkEnd w:id="9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2026-06-26T06:18:03Z</dcterms:created>
  <dcterms:modified xsi:type="dcterms:W3CDTF">2026-06-26T06:18:03Z</dcterms:modified>
</cp:coreProperties>
</file>

<file path=docProps/custom.xml><?xml version="1.0" encoding="utf-8"?>
<Properties xmlns="http://schemas.openxmlformats.org/officeDocument/2006/custom-properties" xmlns:vt="http://schemas.openxmlformats.org/officeDocument/2006/docPropsVTypes"/>
</file>