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với coverage gần đủ sau khi nạp raw bổ sung: Nhóm I 5/5, III 6/6, IV 7/7, V 15/17,</w:t>
      </w:r>
      <w:r>
        <w:t xml:space="preserve"> </w:t>
      </w:r>
      <w:r>
        <w:rPr>
          <w:bCs/>
          <w:b/>
        </w:rPr>
        <w:t xml:space="preserve">II 6/6 đủ GCC</w:t>
      </w:r>
      <w:r>
        <w:t xml:space="preserve">,</w:t>
      </w:r>
      <w:r>
        <w:t xml:space="preserve"> </w:t>
      </w:r>
      <w:r>
        <w:rPr>
          <w:bCs/>
          <w:b/>
        </w:rPr>
        <w:t xml:space="preserve">VI 8/8 hoàn chỉnh</w:t>
      </w:r>
      <w:r>
        <w:t xml:space="preserve"> </w:t>
      </w:r>
      <w:r>
        <w:t xml:space="preserve">(7 Pacific + Timor-Leste).</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coverage đã đủ (II 6/6, VI 8/8; chỉ thiếu Lebanon/Yemen ở Nhóm V). Các bảng sd năng suất và tương quan vẫn theo bản khóa mô tả (101.185).</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17,9</w:t>
            </w:r>
          </w:p>
        </w:tc>
        <w:tc>
          <w:tcPr/>
          <w:p>
            <w:pPr>
              <w:pStyle w:val="Compact"/>
              <w:jc w:val="left"/>
            </w:pPr>
            <w:r>
              <w:t xml:space="preserve">4,7</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tái tính từ raw WBES trên khung 49 nền, dedupe theo nước-năm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¹Nhóm II:</w:t>
      </w:r>
      <w:r>
        <w:rPr>
          <w:iCs/>
          <w:i/>
        </w:rPr>
        <w:t xml:space="preserve"> </w:t>
      </w:r>
      <w:r>
        <w:rPr>
          <w:bCs/>
          <w:b/>
          <w:iCs/>
          <w:i/>
        </w:rPr>
        <w:t xml:space="preserve">đủ 6/6 nền GCC</w:t>
      </w:r>
      <w:r>
        <w:rPr>
          <w:iCs/>
          <w:i/>
        </w:rPr>
        <w:t xml:space="preserve"> </w:t>
      </w:r>
      <w:r>
        <w:rPr>
          <w:iCs/>
          <w:i/>
        </w:rPr>
        <w:t xml:space="preserve">(Bahrain, Brunei, Kuwait, Oman, Qatar, Saudi Arabia). ²Nhóm VI:</w:t>
      </w:r>
      <w:r>
        <w:rPr>
          <w:iCs/>
          <w:i/>
        </w:rPr>
        <w:t xml:space="preserve"> </w:t>
      </w:r>
      <w:r>
        <w:rPr>
          <w:bCs/>
          <w:b/>
          <w:iCs/>
          <w:i/>
        </w:rPr>
        <w:t xml:space="preserve">đủ 8/8 nền</w:t>
      </w:r>
      <w:r>
        <w:rPr>
          <w:iCs/>
          <w:i/>
        </w:rPr>
        <w:t xml:space="preserve"> </w:t>
      </w:r>
      <w:r>
        <w:rPr>
          <w:iCs/>
          <w:i/>
        </w:rPr>
        <w:t xml:space="preserve">(7 Pacific + Timor-Leste; 2.295 DN).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23,8</w:t>
            </w:r>
          </w:p>
        </w:tc>
        <w:tc>
          <w:tcPr/>
          <w:p>
            <w:pPr>
              <w:pStyle w:val="Compact"/>
              <w:jc w:val="left"/>
            </w:pPr>
            <w:r>
              <w:t xml:space="preserve">15,9</w:t>
            </w:r>
          </w:p>
        </w:tc>
        <w:tc>
          <w:tcPr/>
          <w:p>
            <w:pPr>
              <w:pStyle w:val="Compact"/>
              <w:jc w:val="left"/>
            </w:pPr>
            <w:r>
              <w:t xml:space="preserve">15,9</w:t>
            </w:r>
          </w:p>
        </w:tc>
        <w:tc>
          <w:tcPr/>
          <w:p>
            <w:pPr>
              <w:pStyle w:val="Compact"/>
              <w:jc w:val="left"/>
            </w:pPr>
            <w:r>
              <w:t xml:space="preserve">12,3</w:t>
            </w:r>
          </w:p>
        </w:tc>
        <w:tc>
          <w:tcPr/>
          <w:p>
            <w:pPr>
              <w:pStyle w:val="Compact"/>
              <w:jc w:val="left"/>
            </w:pPr>
            <w:r>
              <w:t xml:space="preserve">39,8</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tính từ raw WBES, khung 49 nền, dedupe nước-năm (h1/h5/h8/b8/c22b). ¹Nhóm II:</w:t>
      </w:r>
      <w:r>
        <w:rPr>
          <w:iCs/>
          <w:i/>
        </w:rPr>
        <w:t xml:space="preserve"> </w:t>
      </w:r>
      <w:r>
        <w:rPr>
          <w:bCs/>
          <w:b/>
          <w:iCs/>
          <w:i/>
        </w:rPr>
        <w:t xml:space="preserve">đủ 6/6 nền GCC</w:t>
      </w:r>
      <w:r>
        <w:rPr>
          <w:iCs/>
          <w:i/>
        </w:rPr>
        <w:t xml:space="preserve"> </w:t>
      </w:r>
      <w:r>
        <w:rPr>
          <w:iCs/>
          <w:i/>
        </w:rPr>
        <w:t xml:space="preserve">(số THẬT, thay artifact 2-nền trước đây) — đặc trưng dầu mỏ: R&amp;D thấp (7,0%), nữ quản lý cấp cao rất thấp (4,6%), website 50,2%. ²Nhóm VI:</w:t>
      </w:r>
      <w:r>
        <w:rPr>
          <w:iCs/>
          <w:i/>
        </w:rPr>
        <w:t xml:space="preserve"> </w:t>
      </w:r>
      <w:r>
        <w:rPr>
          <w:bCs/>
          <w:b/>
          <w:iCs/>
          <w:i/>
        </w:rPr>
        <w:t xml:space="preserve">đủ 8/8 nền</w:t>
      </w:r>
      <w:r>
        <w:rPr>
          <w:iCs/>
          <w:i/>
        </w:rPr>
        <w:t xml:space="preserve"> </w:t>
      </w:r>
      <w:r>
        <w:rPr>
          <w:iCs/>
          <w:i/>
        </w:rPr>
        <w:t xml:space="preserve">— đổi mới sản phẩm CAO NHẤT mọi nhóm (34,2%) và website 41,5%,</w:t>
      </w:r>
      <w:r>
        <w:rPr>
          <w:iCs/>
          <w:i/>
        </w:rPr>
        <w:t xml:space="preserve"> </w:t>
      </w:r>
      <w:r>
        <w:rPr>
          <w:bCs/>
          <w:b/>
          <w:iCs/>
          <w:i/>
        </w:rPr>
        <w:t xml:space="preserve">XÁC NHẬN</w:t>
      </w:r>
      <w:r>
        <w:rPr>
          <w:iCs/>
          <w:i/>
        </w:rPr>
        <w:t xml:space="preserve"> </w:t>
      </w:r>
      <w:r>
        <w:rPr>
          <w:iCs/>
          <w:i/>
        </w:rPr>
        <w:t xml:space="preserve">pattern</w:t>
      </w:r>
      <w:r>
        <w:rPr>
          <w:iCs/>
          <w:i/>
        </w:rPr>
        <w:t xml:space="preserve"> </w:t>
      </w:r>
      <w:r>
        <w:rPr>
          <w:iCs/>
          <w:i/>
        </w:rPr>
        <w:t xml:space="preserve">“</w:t>
      </w:r>
      <w:r>
        <w:rPr>
          <w:iCs/>
          <w:i/>
        </w:rPr>
        <w:t xml:space="preserve">thích nghi &amp; nhảy vọt số</w:t>
      </w:r>
      <w:r>
        <w:rPr>
          <w:iCs/>
          <w:i/>
        </w:rPr>
        <w:t xml:space="preserve">”</w:t>
      </w:r>
      <w:r>
        <w:rPr>
          <w:iCs/>
          <w:i/>
        </w:rPr>
        <w:t xml:space="preserve"> </w:t>
      </w:r>
      <w:r>
        <w:rPr>
          <w:iCs/>
          <w:i/>
        </w:rPr>
        <w:t xml:space="preserve">của SIDS bằng dữ liệu đầy đủ (bản khóa 7-Pacific trước đây ước 41,5%/58,9%).</w:t>
      </w:r>
    </w:p>
    <w:p>
      <w:pPr>
        <w:pStyle w:val="BodyText"/>
      </w:pPr>
      <w:r>
        <w:t xml:space="preserve">Với dữ liệu raw đầy đủ 8/8 nền Nhóm VI, SIDS thể hiện pattern</w:t>
      </w:r>
      <w:r>
        <w:t xml:space="preserve"> </w:t>
      </w:r>
      <w:r>
        <w:rPr>
          <w:bCs/>
          <w:b/>
        </w:rPr>
        <w:t xml:space="preserve">thích nghi và nhảy vọt số</w:t>
      </w:r>
      <w:r>
        <w:t xml:space="preserve"> </w:t>
      </w:r>
      <w:r>
        <w:t xml:space="preserve">đã được XÁC NHẬN: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85,7</w:t>
            </w:r>
          </w:p>
        </w:tc>
        <w:tc>
          <w:tcPr/>
          <w:p>
            <w:pPr>
              <w:pStyle w:val="Compact"/>
              <w:jc w:val="left"/>
            </w:pPr>
            <w:r>
              <w:t xml:space="preserve">17,9</w:t>
            </w:r>
          </w:p>
        </w:tc>
        <w:tc>
          <w:tcPr/>
          <w:p>
            <w:pPr>
              <w:pStyle w:val="Compact"/>
              <w:jc w:val="left"/>
            </w:pPr>
            <w:r>
              <w:t xml:space="preserve">7,5</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tái tính từ raw WBES, khung 49 nền, dedupe nước-năm (SME = &lt;100 lao động thường xuyên l1; FDI = sở hữu nước ngoài b2b ≥10%). ¹Nhóm II: đủ 6/6 nền GCC. ²Nhóm VI: đủ 8/8 nền — SME cao nhất (91,8%) và FDI cao (20,0%, do du lịch/viễn thông MNE); bản khóa 7-Pacific trước đây: SME 88,5%, FDI 23,5%.</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theo raw đủ 8 nền)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2026-06-11T17:26:26Z</dcterms:created>
  <dcterms:modified xsi:type="dcterms:W3CDTF">2026-06-11T17:26:26Z</dcterms:modified>
</cp:coreProperties>
</file>

<file path=docProps/custom.xml><?xml version="1.0" encoding="utf-8"?>
<Properties xmlns="http://schemas.openxmlformats.org/officeDocument/2006/custom-properties" xmlns:vt="http://schemas.openxmlformats.org/officeDocument/2006/docPropsVTypes"/>
</file>