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d43f085d3d8eb7d1f7416c7a3815712bf9d9284"/>
    <w:p>
      <w:pPr>
        <w:pStyle w:val="Heading1"/>
      </w:pPr>
      <w:r>
        <w:t xml:space="preserve">M-AIDA — Bằng chứng pháp lý: 3 Quyết định CTU + Cam đoan NCS</w:t>
      </w:r>
    </w:p>
    <w:p>
      <w:pPr>
        <w:pStyle w:val="FirstParagraph"/>
      </w:pPr>
      <w:r>
        <w:rPr>
          <w:bCs/>
          <w:b/>
        </w:rPr>
        <w:t xml:space="preserve">Mục đích:</w:t>
      </w:r>
      <w:r>
        <w:t xml:space="preserve"> </w:t>
      </w:r>
      <w:r>
        <w:t xml:space="preserve">Tài liệu này tổng hợp bằng chứng pháp lý chứng minh</w:t>
      </w:r>
      <w:r>
        <w:t xml:space="preserve"> </w:t>
      </w:r>
      <w:r>
        <w:rPr>
          <w:bCs/>
          <w:b/>
        </w:rPr>
        <w:t xml:space="preserve">Điều 27.1 Luật SHTT 2005 áp dụng cho M-AIDA</w:t>
      </w:r>
      <w:r>
        <w:t xml:space="preserve"> </w:t>
      </w:r>
      <w:r>
        <w:t xml:space="preserve">(tác giả là chủ sở hữu khi tự sáng tạo bằng nguồn lực cá nhân), không phải Điều 27.2 (tổ chức giao nhiệm vụ).</w:t>
      </w:r>
    </w:p>
    <w:p>
      <w:pPr>
        <w:pStyle w:val="BodyText"/>
      </w:pPr>
      <w:r>
        <w:rPr>
          <w:bCs/>
          <w:b/>
        </w:rPr>
        <w:t xml:space="preserve">Đính kèm:</w:t>
      </w:r>
      <w:r>
        <w:t xml:space="preserve"> </w:t>
      </w:r>
      <w:r>
        <w:t xml:space="preserve">3 quyết định gốc của Trường Đại học Cần Thơ về quan hệ NCS, đã được lưu trong repository nghiên cứu của NCS.</w:t>
      </w:r>
    </w:p>
    <w:p>
      <w:r>
        <w:pict>
          <v:rect style="width:0;height:1.5pt" o:hralign="center" o:hrstd="t" o:hr="t"/>
        </w:pict>
      </w:r>
    </w:p>
    <w:bookmarkStart w:id="20" w:name="X0f59b55b35ba5410ca4586210607099458dff18"/>
    <w:p>
      <w:pPr>
        <w:pStyle w:val="Heading2"/>
      </w:pPr>
      <w:r>
        <w:t xml:space="preserve">1. Quyết định 3010/QĐ-ĐHCT ngày 23/6/2023 — Công nhận NCS Khóa 2023.1</w:t>
      </w:r>
    </w:p>
    <w:p>
      <w:pPr>
        <w:pStyle w:val="FirstParagraph"/>
      </w:pPr>
      <w:r>
        <w:rPr>
          <w:bCs/>
          <w:b/>
        </w:rPr>
        <w:t xml:space="preserve">Cơ quan ban hành:</w:t>
      </w:r>
      <w:r>
        <w:t xml:space="preserve"> </w:t>
      </w:r>
      <w:r>
        <w:t xml:space="preserve">Hiệu trưởng Trường Đại học Cần Thơ (ký: PHT Trần Trung Tính)</w:t>
      </w:r>
    </w:p>
    <w:p>
      <w:pPr>
        <w:pStyle w:val="BodyText"/>
      </w:pPr>
      <w:r>
        <w:rPr>
          <w:bCs/>
          <w:b/>
        </w:rPr>
        <w:t xml:space="preserve">Nội dung chính:</w:t>
      </w:r>
    </w:p>
    <w:p>
      <w:pPr>
        <w:numPr>
          <w:ilvl w:val="0"/>
          <w:numId w:val="1001"/>
        </w:numPr>
        <w:pStyle w:val="Compact"/>
      </w:pPr>
      <w:r>
        <w:t xml:space="preserve">Họ tên NCS:</w:t>
      </w:r>
      <w:r>
        <w:t xml:space="preserve"> </w:t>
      </w:r>
      <w:r>
        <w:rPr>
          <w:bCs/>
          <w:b/>
        </w:rPr>
        <w:t xml:space="preserve">Đỗ Thùy Hương</w:t>
      </w:r>
    </w:p>
    <w:p>
      <w:pPr>
        <w:numPr>
          <w:ilvl w:val="0"/>
          <w:numId w:val="1001"/>
        </w:numPr>
        <w:pStyle w:val="Compact"/>
      </w:pPr>
      <w:r>
        <w:t xml:space="preserve">Ngày sinh: 04/6/1994 · Nơi sinh: Cần Thơ</w:t>
      </w:r>
    </w:p>
    <w:p>
      <w:pPr>
        <w:numPr>
          <w:ilvl w:val="0"/>
          <w:numId w:val="1001"/>
        </w:numPr>
        <w:pStyle w:val="Compact"/>
      </w:pPr>
      <w:r>
        <w:t xml:space="preserve">Mã NCS:</w:t>
      </w:r>
      <w:r>
        <w:t xml:space="preserve"> </w:t>
      </w:r>
      <w:r>
        <w:rPr>
          <w:bCs/>
          <w:b/>
        </w:rPr>
        <w:t xml:space="preserve">P1323001</w:t>
      </w:r>
    </w:p>
    <w:p>
      <w:pPr>
        <w:numPr>
          <w:ilvl w:val="0"/>
          <w:numId w:val="1001"/>
        </w:numPr>
        <w:pStyle w:val="Compact"/>
      </w:pPr>
      <w:r>
        <w:t xml:space="preserve">Ngành:</w:t>
      </w:r>
      <w:r>
        <w:t xml:space="preserve"> </w:t>
      </w:r>
      <w:r>
        <w:rPr>
          <w:bCs/>
          <w:b/>
        </w:rPr>
        <w:t xml:space="preserve">Quản trị kinh doanh</w:t>
      </w:r>
      <w:r>
        <w:t xml:space="preserve"> </w:t>
      </w:r>
      <w:r>
        <w:t xml:space="preserve">· Mã ngành: 9340101</w:t>
      </w:r>
    </w:p>
    <w:p>
      <w:pPr>
        <w:numPr>
          <w:ilvl w:val="0"/>
          <w:numId w:val="1001"/>
        </w:numPr>
        <w:pStyle w:val="Compact"/>
      </w:pPr>
      <w:r>
        <w:t xml:space="preserve">Tên luận án ban đầu:</w:t>
      </w:r>
      <w:r>
        <w:t xml:space="preserve"> </w:t>
      </w:r>
      <w:r>
        <w:rPr>
          <w:iCs/>
          <w:i/>
        </w:rPr>
        <w:t xml:space="preserve">"Quốc tế hóa và hiệu quả hoạt động kinh doanh của các doanh nghiệp tại các nước thuộc khối ASEAN"</w:t>
      </w:r>
    </w:p>
    <w:p>
      <w:pPr>
        <w:numPr>
          <w:ilvl w:val="0"/>
          <w:numId w:val="1001"/>
        </w:numPr>
        <w:pStyle w:val="Compact"/>
      </w:pPr>
      <w:r>
        <w:t xml:space="preserve">Người hướng dẫn:</w:t>
      </w:r>
      <w:r>
        <w:t xml:space="preserve"> </w:t>
      </w:r>
      <w:r>
        <w:rPr>
          <w:bCs/>
          <w:b/>
        </w:rPr>
        <w:t xml:space="preserve">PGS.TS. Phan Anh Tú</w:t>
      </w:r>
      <w:r>
        <w:t xml:space="preserve">, Trường Đại học Cần Thơ</w:t>
      </w:r>
    </w:p>
    <w:p>
      <w:pPr>
        <w:numPr>
          <w:ilvl w:val="0"/>
          <w:numId w:val="1001"/>
        </w:numPr>
        <w:pStyle w:val="Compact"/>
      </w:pPr>
      <w:r>
        <w:t xml:space="preserve">Thời gian đào tạo chính thức:</w:t>
      </w:r>
      <w:r>
        <w:t xml:space="preserve"> </w:t>
      </w:r>
      <w:r>
        <w:rPr>
          <w:bCs/>
          <w:b/>
        </w:rPr>
        <w:t xml:space="preserve">03 năm (10/2023 → 10/2026)</w:t>
      </w:r>
      <w:r>
        <w:t xml:space="preserve">, tối đa 06 năm (10/2023 → 10/2029)</w:t>
      </w:r>
    </w:p>
    <w:p>
      <w:pPr>
        <w:pStyle w:val="FirstParagraph"/>
      </w:pPr>
      <w:r>
        <w:rPr>
          <w:bCs/>
          <w:b/>
        </w:rPr>
        <w:t xml:space="preserve">Điều khoản về tài chính (Điều 1):</w:t>
      </w:r>
    </w:p>
    <w:p>
      <w:pPr>
        <w:pStyle w:val="BlockText"/>
      </w:pPr>
      <w:r>
        <w:rPr>
          <w:iCs/>
          <w:i/>
        </w:rPr>
        <w:t xml:space="preserve">"Quá thời hạn đào tạo chính thức theo Quyết định công nhận mà nghiên cứu sinh chưa báo cáo luận án tiến sĩ cấp đơn vị chuyên môn thì nghiên cứu sinh</w:t>
      </w:r>
      <w:r>
        <w:rPr>
          <w:iCs/>
          <w:i/>
        </w:rPr>
        <w:t xml:space="preserve"> </w:t>
      </w:r>
      <w:r>
        <w:rPr>
          <w:bCs/>
          <w:b/>
          <w:iCs/>
          <w:i/>
        </w:rPr>
        <w:t xml:space="preserve">đóng học phí chậm tiến độ</w:t>
      </w:r>
      <w:r>
        <w:rPr>
          <w:iCs/>
          <w:i/>
        </w:rPr>
        <w:t xml:space="preserve"> </w:t>
      </w:r>
      <w:r>
        <w:rPr>
          <w:iCs/>
          <w:i/>
        </w:rPr>
        <w:t xml:space="preserve">theo từng học kỳ, mức thu bằng 50% mức học phí của học kỳ trễ hạn. Các chi phí liên quan đến hội đồng bảo vệ luận án tiến sĩ do nhà trường chi trả."</w:t>
      </w:r>
    </w:p>
    <w:p>
      <w:pPr>
        <w:pStyle w:val="FirstParagraph"/>
      </w:pPr>
      <w:r>
        <w:t xml:space="preserve">→</w:t>
      </w:r>
      <w:r>
        <w:t xml:space="preserve"> </w:t>
      </w:r>
      <w:r>
        <w:rPr>
          <w:bCs/>
          <w:b/>
        </w:rPr>
        <w:t xml:space="preserve">NCS đóng học phí cho CTU, không nhận lương/học bổng từ CTU.</w:t>
      </w:r>
      <w:r>
        <w:t xml:space="preserve"> </w:t>
      </w:r>
      <w:r>
        <w:t xml:space="preserve">CTU chỉ chi trả chi phí hội đồng bảo vệ (sự kiện cuối cùng, không liên quan đến phát triển M-AIDA).</w:t>
      </w:r>
    </w:p>
    <w:p>
      <w:pPr>
        <w:pStyle w:val="BodyText"/>
      </w:pPr>
      <w:r>
        <w:rPr>
          <w:bCs/>
          <w:b/>
        </w:rPr>
        <w:t xml:space="preserve">Điều khoản về sở hữu trí tuệ:</w:t>
      </w:r>
      <w:r>
        <w:t xml:space="preserve"> </w:t>
      </w:r>
      <w:r>
        <w:rPr>
          <w:bCs/>
          <w:b/>
        </w:rPr>
        <w:t xml:space="preserve">KHÔNG CÓ.</w:t>
      </w:r>
      <w:r>
        <w:t xml:space="preserve"> </w:t>
      </w:r>
      <w:r>
        <w:t xml:space="preserve">Quyết định chỉ quy định 4 điều: (1) công nhận NCS + giao luận án + phân công HD, (2) quan hệ quản lý hành chính NCS-trường, (3) nghĩa vụ + quyền lợi NCS-HD theo quy định hiện hành, (4) phân công thực thi.</w:t>
      </w:r>
    </w:p>
    <w:p>
      <w:r>
        <w:pict>
          <v:rect style="width:0;height:1.5pt" o:hralign="center" o:hrstd="t" o:hr="t"/>
        </w:pict>
      </w:r>
    </w:p>
    <w:bookmarkEnd w:id="20"/>
    <w:bookmarkStart w:id="21" w:name="X899be4d798fa2e7858bceaff0414b9c2be222d0"/>
    <w:p>
      <w:pPr>
        <w:pStyle w:val="Heading2"/>
      </w:pPr>
      <w:r>
        <w:t xml:space="preserve">2. Quyết định 4768/QĐ-ĐHCT ngày 15/10/2024 — Giao chuyên đề và tiểu luận tổng quan</w:t>
      </w:r>
    </w:p>
    <w:p>
      <w:pPr>
        <w:pStyle w:val="FirstParagraph"/>
      </w:pPr>
      <w:r>
        <w:rPr>
          <w:bCs/>
          <w:b/>
        </w:rPr>
        <w:t xml:space="preserve">Cơ quan ban hành:</w:t>
      </w:r>
      <w:r>
        <w:t xml:space="preserve"> </w:t>
      </w:r>
      <w:r>
        <w:t xml:space="preserve">Hiệu trưởng Trường Đại học Cần Thơ (ký: PHT Lê Văn Lâm)</w:t>
      </w:r>
    </w:p>
    <w:p>
      <w:pPr>
        <w:pStyle w:val="BodyText"/>
      </w:pPr>
      <w:r>
        <w:rPr>
          <w:bCs/>
          <w:b/>
        </w:rPr>
        <w:t xml:space="preserve">Nội dung giao:</w:t>
      </w:r>
    </w:p>
    <w:p>
      <w:pPr>
        <w:numPr>
          <w:ilvl w:val="0"/>
          <w:numId w:val="1002"/>
        </w:numPr>
        <w:pStyle w:val="Compact"/>
      </w:pPr>
      <w:r>
        <w:rPr>
          <w:bCs/>
          <w:b/>
        </w:rPr>
        <w:t xml:space="preserve">Chuyên đề 1</w:t>
      </w:r>
      <w:r>
        <w:t xml:space="preserve">:</w:t>
      </w:r>
      <w:r>
        <w:t xml:space="preserve"> </w:t>
      </w:r>
      <w:r>
        <w:rPr>
          <w:iCs/>
          <w:i/>
        </w:rPr>
        <w:t xml:space="preserve">"Thực trạng về hiệu quả hoạt động kinh doanh của các doanh nghiệp ở Châu Á"</w:t>
      </w:r>
      <w:r>
        <w:t xml:space="preserve"> </w:t>
      </w:r>
      <w:r>
        <w:t xml:space="preserve">— HD: TS. Nguyễn Minh Cảnh</w:t>
      </w:r>
    </w:p>
    <w:p>
      <w:pPr>
        <w:numPr>
          <w:ilvl w:val="0"/>
          <w:numId w:val="1002"/>
        </w:numPr>
        <w:pStyle w:val="Compact"/>
      </w:pPr>
      <w:r>
        <w:rPr>
          <w:bCs/>
          <w:b/>
        </w:rPr>
        <w:t xml:space="preserve">Chuyên đề 2</w:t>
      </w:r>
      <w:r>
        <w:t xml:space="preserve">:</w:t>
      </w:r>
      <w:r>
        <w:t xml:space="preserve"> </w:t>
      </w:r>
      <w:r>
        <w:rPr>
          <w:iCs/>
          <w:i/>
        </w:rPr>
        <w:t xml:space="preserve">"Xây dựng mô hình nghiên cứu về ảnh hưởng của quốc tế hóa đến hiệu quả hoạt động kinh doanh của các doanh nghiệp ở Châu Á"</w:t>
      </w:r>
      <w:r>
        <w:t xml:space="preserve"> </w:t>
      </w:r>
      <w:r>
        <w:t xml:space="preserve">— HD: PGS.TS. Phan Anh Tú</w:t>
      </w:r>
    </w:p>
    <w:p>
      <w:pPr>
        <w:numPr>
          <w:ilvl w:val="0"/>
          <w:numId w:val="1002"/>
        </w:numPr>
        <w:pStyle w:val="Compact"/>
      </w:pPr>
      <w:r>
        <w:rPr>
          <w:bCs/>
          <w:b/>
        </w:rPr>
        <w:t xml:space="preserve">Tiểu luận tổng quan</w:t>
      </w:r>
      <w:r>
        <w:t xml:space="preserve">:</w:t>
      </w:r>
      <w:r>
        <w:t xml:space="preserve"> </w:t>
      </w:r>
      <w:r>
        <w:rPr>
          <w:iCs/>
          <w:i/>
        </w:rPr>
        <w:t xml:space="preserve">"Tổng quan tài liệu về ảnh hưởng của quốc tế hóa đến hiệu quả hoạt động kinh doanh của các doanh nghiệp"</w:t>
      </w:r>
      <w:r>
        <w:t xml:space="preserve"> </w:t>
      </w:r>
      <w:r>
        <w:t xml:space="preserve">— HD: PGS.TS. Phan Anh Tú</w:t>
      </w:r>
    </w:p>
    <w:p>
      <w:pPr>
        <w:pStyle w:val="FirstParagraph"/>
      </w:pPr>
      <w:r>
        <w:rPr>
          <w:bCs/>
          <w:b/>
        </w:rPr>
        <w:t xml:space="preserve">Điều khoản về sở hữu trí tuệ:</w:t>
      </w:r>
      <w:r>
        <w:t xml:space="preserve"> </w:t>
      </w:r>
      <w:r>
        <w:rPr>
          <w:bCs/>
          <w:b/>
        </w:rPr>
        <w:t xml:space="preserve">KHÔNG CÓ.</w:t>
      </w:r>
      <w:r>
        <w:t xml:space="preserve"> </w:t>
      </w:r>
      <w:r>
        <w:t xml:space="preserve">Chỉ giao đề tài học thuật (academic topics), không giao nhiệm vụ phát triển phần mềm/sản phẩm cụ thể.</w:t>
      </w:r>
    </w:p>
    <w:p>
      <w:r>
        <w:pict>
          <v:rect style="width:0;height:1.5pt" o:hralign="center" o:hrstd="t" o:hr="t"/>
        </w:pict>
      </w:r>
    </w:p>
    <w:bookmarkEnd w:id="21"/>
    <w:bookmarkStart w:id="22" w:name="X4423711e7814208826ffe081ac146ac0ffa3c82"/>
    <w:p>
      <w:pPr>
        <w:pStyle w:val="Heading2"/>
      </w:pPr>
      <w:r>
        <w:t xml:space="preserve">3. Quyết định 4769/QĐ-ĐHCT ngày 15/10/2024 — Điều chỉnh tên luận án</w:t>
      </w:r>
    </w:p>
    <w:p>
      <w:pPr>
        <w:pStyle w:val="FirstParagraph"/>
      </w:pPr>
      <w:r>
        <w:rPr>
          <w:bCs/>
          <w:b/>
        </w:rPr>
        <w:t xml:space="preserve">Cơ quan ban hành:</w:t>
      </w:r>
      <w:r>
        <w:t xml:space="preserve"> </w:t>
      </w:r>
      <w:r>
        <w:t xml:space="preserve">Hiệu trưởng Trường Đại học Cần Thơ (ký: PHT Lê Văn Lâm)</w:t>
      </w:r>
    </w:p>
    <w:p>
      <w:pPr>
        <w:pStyle w:val="BodyText"/>
      </w:pPr>
      <w:r>
        <w:rPr>
          <w:bCs/>
          <w:b/>
        </w:rPr>
        <w:t xml:space="preserve">Nội dung điều chỉnh:</w:t>
      </w:r>
    </w:p>
    <w:p>
      <w:pPr>
        <w:numPr>
          <w:ilvl w:val="0"/>
          <w:numId w:val="1003"/>
        </w:numPr>
        <w:pStyle w:val="Compact"/>
      </w:pPr>
      <w:r>
        <w:t xml:space="preserve">Tên cũ:</w:t>
      </w:r>
      <w:r>
        <w:t xml:space="preserve"> </w:t>
      </w:r>
      <w:r>
        <w:rPr>
          <w:iCs/>
          <w:i/>
        </w:rPr>
        <w:t xml:space="preserve">"Quốc tế hóa và hiệu quả hoạt động kinh doanh của các doanh nghiệp tại các nước thuộc khối ASEAN"</w:t>
      </w:r>
    </w:p>
    <w:p>
      <w:pPr>
        <w:numPr>
          <w:ilvl w:val="0"/>
          <w:numId w:val="1003"/>
        </w:numPr>
        <w:pStyle w:val="Compact"/>
      </w:pPr>
      <w:r>
        <w:t xml:space="preserve">Tên mới:</w:t>
      </w:r>
      <w:r>
        <w:t xml:space="preserve"> </w:t>
      </w:r>
      <w:r>
        <w:rPr>
          <w:iCs/>
          <w:i/>
        </w:rPr>
        <w:t xml:space="preserve">"Quốc tế hóa và hiệu quả hoạt động kinh doanh của các doanh nghiệp ở Châu Á"</w:t>
      </w:r>
    </w:p>
    <w:p>
      <w:pPr>
        <w:numPr>
          <w:ilvl w:val="0"/>
          <w:numId w:val="1003"/>
        </w:numPr>
        <w:pStyle w:val="Compact"/>
      </w:pPr>
      <w:r>
        <w:t xml:space="preserve">Lý do: theo kết luận hội đồng đánh giá đề cương chi tiết và thống nhất giữa NCS và HD</w:t>
      </w:r>
    </w:p>
    <w:p>
      <w:pPr>
        <w:pStyle w:val="FirstParagraph"/>
      </w:pPr>
      <w:r>
        <w:rPr>
          <w:bCs/>
          <w:b/>
        </w:rPr>
        <w:t xml:space="preserve">Điều khoản về sở hữu trí tuệ:</w:t>
      </w:r>
      <w:r>
        <w:t xml:space="preserve"> </w:t>
      </w:r>
      <w:r>
        <w:rPr>
          <w:bCs/>
          <w:b/>
        </w:rPr>
        <w:t xml:space="preserve">KHÔNG CÓ.</w:t>
      </w:r>
    </w:p>
    <w:p>
      <w:r>
        <w:pict>
          <v:rect style="width:0;height:1.5pt" o:hralign="center" o:hrstd="t" o:hr="t"/>
        </w:pict>
      </w:r>
    </w:p>
    <w:bookmarkEnd w:id="22"/>
    <w:bookmarkStart w:id="23" w:name="X69b7116fcc8a932ef774ebcda87f6b81f843a8a"/>
    <w:p>
      <w:pPr>
        <w:pStyle w:val="Heading2"/>
      </w:pPr>
      <w:r>
        <w:t xml:space="preserve">4. Cam đoan của NCS về nguồn lực phát triển M-AIDA</w:t>
      </w:r>
    </w:p>
    <w:p>
      <w:pPr>
        <w:pStyle w:val="FirstParagraph"/>
      </w:pPr>
      <w:r>
        <w:t xml:space="preserve">NCS tự xác nhận (ngày 31/05/2026):</w:t>
      </w:r>
    </w:p>
    <w:p>
      <w:pPr>
        <w:pStyle w:val="BlockText"/>
      </w:pPr>
      <w:r>
        <w:rPr>
          <w:iCs/>
          <w:i/>
        </w:rPr>
        <w:t xml:space="preserve">"Sản phẩm do NCS thực hiện trong quá trình làm luận án với kinh phí hay tài sản có liên quan của NCS. Không dùng kinh phí hay quỹ hỗ trợ nào khác."</w:t>
      </w:r>
    </w:p>
    <w:p>
      <w:pPr>
        <w:pStyle w:val="FirstParagraph"/>
      </w:pPr>
      <w:r>
        <w:t xml:space="preserve">→ M-AIDA được phát triển bằng:</w:t>
      </w:r>
    </w:p>
    <w:p>
      <w:pPr>
        <w:numPr>
          <w:ilvl w:val="0"/>
          <w:numId w:val="1004"/>
        </w:numPr>
        <w:pStyle w:val="Compact"/>
      </w:pPr>
      <w:r>
        <w:rPr>
          <w:bCs/>
          <w:b/>
        </w:rPr>
        <w:t xml:space="preserve">Thời gian cá nhân</w:t>
      </w:r>
      <w:r>
        <w:t xml:space="preserve"> </w:t>
      </w:r>
      <w:r>
        <w:t xml:space="preserve">của NCS (ngoài giờ học chính khóa)</w:t>
      </w:r>
    </w:p>
    <w:p>
      <w:pPr>
        <w:numPr>
          <w:ilvl w:val="0"/>
          <w:numId w:val="1004"/>
        </w:numPr>
        <w:pStyle w:val="Compact"/>
      </w:pPr>
      <w:r>
        <w:rPr>
          <w:bCs/>
          <w:b/>
        </w:rPr>
        <w:t xml:space="preserve">Tài chính cá nhân</w:t>
      </w:r>
      <w:r>
        <w:t xml:space="preserve"> </w:t>
      </w:r>
      <w:r>
        <w:t xml:space="preserve">của NCS (không nhận grant/scholarship)</w:t>
      </w:r>
    </w:p>
    <w:p>
      <w:pPr>
        <w:numPr>
          <w:ilvl w:val="0"/>
          <w:numId w:val="1004"/>
        </w:numPr>
        <w:pStyle w:val="Compact"/>
      </w:pPr>
      <w:r>
        <w:rPr>
          <w:bCs/>
          <w:b/>
        </w:rPr>
        <w:t xml:space="preserve">Cơ sở vật chất cá nhân</w:t>
      </w:r>
      <w:r>
        <w:t xml:space="preserve"> </w:t>
      </w:r>
      <w:r>
        <w:t xml:space="preserve">của NCS (laptop riêng, internet riêng, không dùng máy chủ/lab của CTU)</w:t>
      </w:r>
    </w:p>
    <w:p>
      <w:r>
        <w:pict>
          <v:rect style="width:0;height:1.5pt" o:hralign="center" o:hrstd="t" o:hr="t"/>
        </w:pict>
      </w:r>
    </w:p>
    <w:bookmarkEnd w:id="23"/>
    <w:bookmarkStart w:id="27" w:name="X03e095a2b1bdfe36c67af0620153290d54d83dd"/>
    <w:p>
      <w:pPr>
        <w:pStyle w:val="Heading2"/>
      </w:pPr>
      <w:r>
        <w:t xml:space="preserve">5. Phân tích pháp lý: Áp dụng Điều 27.1 hay Điều 27.2 Luật SHTT?</w:t>
      </w:r>
    </w:p>
    <w:bookmarkStart w:id="24" w:name="điều-271-tác-giả-là-chủ-sở-hữu"/>
    <w:p>
      <w:pPr>
        <w:pStyle w:val="Heading3"/>
      </w:pPr>
      <w:r>
        <w:t xml:space="preserve">Điều 27.1 (tác giả là chủ sở hữu)</w:t>
      </w:r>
    </w:p>
    <w:p>
      <w:pPr>
        <w:pStyle w:val="BlockText"/>
      </w:pPr>
      <w:r>
        <w:rPr>
          <w:iCs/>
          <w:i/>
        </w:rPr>
        <w:t xml:space="preserve">"Tác giả là chủ sở hữu quyền tác giả đối với tác phẩm do mình tự sáng tạo bằng thời gian, tài chính và cơ sở vật chất - kỹ thuật của mình"</w:t>
      </w:r>
    </w:p>
    <w:bookmarkEnd w:id="24"/>
    <w:bookmarkStart w:id="25" w:name="điều-272-tổ-chức-là-chủ-sở-hữu"/>
    <w:p>
      <w:pPr>
        <w:pStyle w:val="Heading3"/>
      </w:pPr>
      <w:r>
        <w:t xml:space="preserve">Điều 27.2 (tổ chức là chủ sở hữu)</w:t>
      </w:r>
    </w:p>
    <w:p>
      <w:pPr>
        <w:pStyle w:val="BlockText"/>
      </w:pPr>
      <w:r>
        <w:rPr>
          <w:iCs/>
          <w:i/>
        </w:rPr>
        <w:t xml:space="preserve">"Tổ chức, cá nhân</w:t>
      </w:r>
      <w:r>
        <w:rPr>
          <w:iCs/>
          <w:i/>
        </w:rPr>
        <w:t xml:space="preserve"> </w:t>
      </w:r>
      <w:r>
        <w:rPr>
          <w:bCs/>
          <w:b/>
          <w:iCs/>
          <w:i/>
        </w:rPr>
        <w:t xml:space="preserve">giao nhiệm vụ sáng tạo tác phẩm</w:t>
      </w:r>
      <w:r>
        <w:rPr>
          <w:iCs/>
          <w:i/>
        </w:rPr>
        <w:t xml:space="preserve"> </w:t>
      </w:r>
      <w:r>
        <w:rPr>
          <w:iCs/>
          <w:i/>
        </w:rPr>
        <w:t xml:space="preserve">cho tác giả là người thuộc tổ chức mình hoặc</w:t>
      </w:r>
      <w:r>
        <w:rPr>
          <w:iCs/>
          <w:i/>
        </w:rPr>
        <w:t xml:space="preserve"> </w:t>
      </w:r>
      <w:r>
        <w:rPr>
          <w:bCs/>
          <w:b/>
          <w:iCs/>
          <w:i/>
        </w:rPr>
        <w:t xml:space="preserve">giao kết hợp đồng</w:t>
      </w:r>
      <w:r>
        <w:rPr>
          <w:iCs/>
          <w:i/>
        </w:rPr>
        <w:t xml:space="preserve"> </w:t>
      </w:r>
      <w:r>
        <w:rPr>
          <w:iCs/>
          <w:i/>
        </w:rPr>
        <w:t xml:space="preserve">với tác giả là chủ sở hữu các quyền quy định tại Điều 20 và khoản 3 Điều 19 của Luật này, trừ trường hợp có thoả thuận khác"</w:t>
      </w:r>
    </w:p>
    <w:bookmarkEnd w:id="25"/>
    <w:bookmarkStart w:id="26" w:name="áp-dụng-cho-m-aida"/>
    <w:p>
      <w:pPr>
        <w:pStyle w:val="Heading3"/>
      </w:pPr>
      <w:r>
        <w:t xml:space="preserve">Áp dụng cho M-AIDA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Tiêu chí Điều 27.2</w:t>
            </w:r>
          </w:p>
        </w:tc>
        <w:tc>
          <w:tcPr/>
          <w:p>
            <w:pPr>
              <w:pStyle w:val="Compact"/>
              <w:jc w:val="left"/>
            </w:pPr>
            <w:r>
              <w:t xml:space="preserve">Tình huống M-AIDA</w:t>
            </w:r>
          </w:p>
        </w:tc>
        <w:tc>
          <w:tcPr/>
          <w:p>
            <w:pPr>
              <w:pStyle w:val="Compact"/>
              <w:jc w:val="left"/>
            </w:pPr>
            <w:r>
              <w:t xml:space="preserve">Áp dụng?</w:t>
            </w:r>
          </w:p>
        </w:tc>
      </w:tr>
      <w:tr>
        <w:tc>
          <w:tcPr/>
          <w:p>
            <w:pPr>
              <w:pStyle w:val="Compact"/>
              <w:jc w:val="left"/>
            </w:pPr>
            <w:r>
              <w:t xml:space="preserve">Tổ chức (CTU) giao nhiệm vụ sáng tạo phần mềm?</w:t>
            </w:r>
          </w:p>
        </w:tc>
        <w:tc>
          <w:tcPr/>
          <w:p>
            <w:pPr>
              <w:pStyle w:val="Compact"/>
              <w:jc w:val="left"/>
            </w:pPr>
            <w:r>
              <w:t xml:space="preserve">3 quyết định chỉ giao</w:t>
            </w:r>
            <w:r>
              <w:t xml:space="preserve"> </w:t>
            </w:r>
            <w:r>
              <w:rPr>
                <w:bCs/>
                <w:b/>
              </w:rPr>
              <w:t xml:space="preserve">đề tài học thuật</w:t>
            </w:r>
            <w:r>
              <w:t xml:space="preserve"> </w:t>
            </w:r>
            <w:r>
              <w:t xml:space="preserve">(luận án, chuyên đề), KHÔNG giao nhiệm vụ phát triển M-AIDA</w:t>
            </w:r>
          </w:p>
        </w:tc>
        <w:tc>
          <w:tcPr/>
          <w:p>
            <w:pPr>
              <w:pStyle w:val="Compact"/>
              <w:jc w:val="left"/>
            </w:pPr>
            <w:r>
              <w:t xml:space="preserve">❌ Không</w:t>
            </w:r>
          </w:p>
        </w:tc>
      </w:tr>
      <w:tr>
        <w:tc>
          <w:tcPr/>
          <w:p>
            <w:pPr>
              <w:pStyle w:val="Compact"/>
              <w:jc w:val="left"/>
            </w:pPr>
            <w:r>
              <w:t xml:space="preserve">Tác giả là "người thuộc tổ chức" (lao động hợp đồng/biên chế)?</w:t>
            </w:r>
          </w:p>
        </w:tc>
        <w:tc>
          <w:tcPr/>
          <w:p>
            <w:pPr>
              <w:pStyle w:val="Compact"/>
              <w:jc w:val="left"/>
            </w:pPr>
            <w:r>
              <w:t xml:space="preserve">NCS đóng học phí, không là cán bộ CTU</w:t>
            </w:r>
          </w:p>
        </w:tc>
        <w:tc>
          <w:tcPr/>
          <w:p>
            <w:pPr>
              <w:pStyle w:val="Compact"/>
              <w:jc w:val="left"/>
            </w:pPr>
            <w:r>
              <w:t xml:space="preserve">❌ Không</w:t>
            </w:r>
          </w:p>
        </w:tc>
      </w:tr>
      <w:tr>
        <w:tc>
          <w:tcPr/>
          <w:p>
            <w:pPr>
              <w:pStyle w:val="Compact"/>
              <w:jc w:val="left"/>
            </w:pPr>
            <w:r>
              <w:t xml:space="preserve">Hợp đồng giữa CTU và tác giả về sáng tạo phần mềm?</w:t>
            </w:r>
          </w:p>
        </w:tc>
        <w:tc>
          <w:tcPr/>
          <w:p>
            <w:pPr>
              <w:pStyle w:val="Compact"/>
              <w:jc w:val="left"/>
            </w:pPr>
            <w:r>
              <w:t xml:space="preserve">Không có</w:t>
            </w:r>
          </w:p>
        </w:tc>
        <w:tc>
          <w:tcPr/>
          <w:p>
            <w:pPr>
              <w:pStyle w:val="Compact"/>
              <w:jc w:val="left"/>
            </w:pPr>
            <w:r>
              <w:t xml:space="preserve">❌ Không</w:t>
            </w:r>
          </w:p>
        </w:tc>
      </w:tr>
      <w:tr>
        <w:tc>
          <w:tcPr/>
          <w:p>
            <w:pPr>
              <w:pStyle w:val="Compact"/>
              <w:jc w:val="left"/>
            </w:pPr>
            <w:r>
              <w:t xml:space="preserve">CTU cấp kinh phí phát triển M-AIDA?</w:t>
            </w:r>
          </w:p>
        </w:tc>
        <w:tc>
          <w:tcPr/>
          <w:p>
            <w:pPr>
              <w:pStyle w:val="Compact"/>
              <w:jc w:val="left"/>
            </w:pPr>
            <w:r>
              <w:t xml:space="preserve">Không (NCS dùng nguồn lực cá nhân)</w:t>
            </w:r>
          </w:p>
        </w:tc>
        <w:tc>
          <w:tcPr/>
          <w:p>
            <w:pPr>
              <w:pStyle w:val="Compact"/>
              <w:jc w:val="left"/>
            </w:pPr>
            <w:r>
              <w:t xml:space="preserve">❌ Không</w:t>
            </w:r>
          </w:p>
        </w:tc>
      </w:tr>
      <w:tr>
        <w:tc>
          <w:tcPr/>
          <w:p>
            <w:pPr>
              <w:pStyle w:val="Compact"/>
              <w:jc w:val="left"/>
            </w:pPr>
            <w:r>
              <w:t xml:space="preserve">CTU cung cấp cơ sở vật chất riêng cho M-AIDA (máy chủ, lab)?</w:t>
            </w:r>
          </w:p>
        </w:tc>
        <w:tc>
          <w:tcPr/>
          <w:p>
            <w:pPr>
              <w:pStyle w:val="Compact"/>
              <w:jc w:val="left"/>
            </w:pPr>
            <w:r>
              <w:t xml:space="preserve">Không</w:t>
            </w:r>
          </w:p>
        </w:tc>
        <w:tc>
          <w:tcPr/>
          <w:p>
            <w:pPr>
              <w:pStyle w:val="Compact"/>
              <w:jc w:val="left"/>
            </w:pPr>
            <w:r>
              <w:t xml:space="preserve">❌ Không</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Tiêu chí Điều 27.1</w:t>
            </w:r>
          </w:p>
        </w:tc>
        <w:tc>
          <w:tcPr/>
          <w:p>
            <w:pPr>
              <w:pStyle w:val="Compact"/>
              <w:jc w:val="left"/>
            </w:pPr>
            <w:r>
              <w:t xml:space="preserve">Tình huống M-AIDA</w:t>
            </w:r>
          </w:p>
        </w:tc>
        <w:tc>
          <w:tcPr/>
          <w:p>
            <w:pPr>
              <w:pStyle w:val="Compact"/>
              <w:jc w:val="left"/>
            </w:pPr>
            <w:r>
              <w:t xml:space="preserve">Áp dụng?</w:t>
            </w:r>
          </w:p>
        </w:tc>
      </w:tr>
      <w:tr>
        <w:tc>
          <w:tcPr/>
          <w:p>
            <w:pPr>
              <w:pStyle w:val="Compact"/>
              <w:jc w:val="left"/>
            </w:pPr>
            <w:r>
              <w:t xml:space="preserve">Tác giả tự sáng tạo?</w:t>
            </w:r>
          </w:p>
        </w:tc>
        <w:tc>
          <w:tcPr/>
          <w:p>
            <w:pPr>
              <w:pStyle w:val="Compact"/>
              <w:jc w:val="left"/>
            </w:pPr>
            <w:r>
              <w:t xml:space="preserve">NCS + có thể supervisor (sẽ confirm) tự thiết kế và lập trình</w:t>
            </w:r>
          </w:p>
        </w:tc>
        <w:tc>
          <w:tcPr/>
          <w:p>
            <w:pPr>
              <w:pStyle w:val="Compact"/>
              <w:jc w:val="left"/>
            </w:pPr>
            <w:r>
              <w:t xml:space="preserve">✅</w:t>
            </w:r>
          </w:p>
        </w:tc>
      </w:tr>
      <w:tr>
        <w:tc>
          <w:tcPr/>
          <w:p>
            <w:pPr>
              <w:pStyle w:val="Compact"/>
              <w:jc w:val="left"/>
            </w:pPr>
            <w:r>
              <w:t xml:space="preserve">Bằng thời gian của mình?</w:t>
            </w:r>
          </w:p>
        </w:tc>
        <w:tc>
          <w:tcPr/>
          <w:p>
            <w:pPr>
              <w:pStyle w:val="Compact"/>
              <w:jc w:val="left"/>
            </w:pPr>
            <w:r>
              <w:t xml:space="preserve">Có — ngoài giờ học chính khóa</w:t>
            </w:r>
          </w:p>
        </w:tc>
        <w:tc>
          <w:tcPr/>
          <w:p>
            <w:pPr>
              <w:pStyle w:val="Compact"/>
              <w:jc w:val="left"/>
            </w:pPr>
            <w:r>
              <w:t xml:space="preserve">✅</w:t>
            </w:r>
          </w:p>
        </w:tc>
      </w:tr>
      <w:tr>
        <w:tc>
          <w:tcPr/>
          <w:p>
            <w:pPr>
              <w:pStyle w:val="Compact"/>
              <w:jc w:val="left"/>
            </w:pPr>
            <w:r>
              <w:t xml:space="preserve">Bằng tài chính của mình?</w:t>
            </w:r>
          </w:p>
        </w:tc>
        <w:tc>
          <w:tcPr/>
          <w:p>
            <w:pPr>
              <w:pStyle w:val="Compact"/>
              <w:jc w:val="left"/>
            </w:pPr>
            <w:r>
              <w:t xml:space="preserve">Có — NCS đóng học phí, không nhận grant</w:t>
            </w:r>
          </w:p>
        </w:tc>
        <w:tc>
          <w:tcPr/>
          <w:p>
            <w:pPr>
              <w:pStyle w:val="Compact"/>
              <w:jc w:val="left"/>
            </w:pPr>
            <w:r>
              <w:t xml:space="preserve">✅</w:t>
            </w:r>
          </w:p>
        </w:tc>
      </w:tr>
      <w:tr>
        <w:tc>
          <w:tcPr/>
          <w:p>
            <w:pPr>
              <w:pStyle w:val="Compact"/>
              <w:jc w:val="left"/>
            </w:pPr>
            <w:r>
              <w:t xml:space="preserve">Bằng cơ sở vật chất của mình?</w:t>
            </w:r>
          </w:p>
        </w:tc>
        <w:tc>
          <w:tcPr/>
          <w:p>
            <w:pPr>
              <w:pStyle w:val="Compact"/>
              <w:jc w:val="left"/>
            </w:pPr>
            <w:r>
              <w:t xml:space="preserve">Có — laptop cá nhân, internet cá nhân</w:t>
            </w:r>
          </w:p>
        </w:tc>
        <w:tc>
          <w:tcPr/>
          <w:p>
            <w:pPr>
              <w:pStyle w:val="Compact"/>
              <w:jc w:val="left"/>
            </w:pPr>
            <w:r>
              <w:t xml:space="preserve">✅</w:t>
            </w:r>
          </w:p>
        </w:tc>
      </w:tr>
    </w:tbl>
    <w:p>
      <w:pPr>
        <w:pStyle w:val="BodyText"/>
      </w:pPr>
      <w:r>
        <w:rPr>
          <w:bCs/>
          <w:b/>
        </w:rPr>
        <w:t xml:space="preserve">Kết luận:</w:t>
      </w:r>
      <w:r>
        <w:t xml:space="preserve"> </w:t>
      </w:r>
      <w:r>
        <w:rPr>
          <w:bCs/>
          <w:b/>
        </w:rPr>
        <w:t xml:space="preserve">Điều 27.1 áp dụng</w:t>
      </w:r>
      <w:r>
        <w:t xml:space="preserve">, không phải Điều 27.2 →</w:t>
      </w:r>
      <w:r>
        <w:t xml:space="preserve"> </w:t>
      </w:r>
      <w:r>
        <w:rPr>
          <w:bCs/>
          <w:b/>
        </w:rPr>
        <w:t xml:space="preserve">NCS (và supervisor nếu có contribute code) là chủ sở hữu quyền tác giả</w:t>
      </w:r>
      <w:r>
        <w:t xml:space="preserve">. CTU</w:t>
      </w:r>
      <w:r>
        <w:t xml:space="preserve"> </w:t>
      </w:r>
      <w:r>
        <w:rPr>
          <w:bCs/>
          <w:b/>
        </w:rPr>
        <w:t xml:space="preserve">không có</w:t>
      </w:r>
      <w:r>
        <w:t xml:space="preserve"> </w:t>
      </w:r>
      <w:r>
        <w:t xml:space="preserve">automatic claim trên M-AIDA.</w:t>
      </w:r>
    </w:p>
    <w:p>
      <w:r>
        <w:pict>
          <v:rect style="width:0;height:1.5pt" o:hralign="center" o:hrstd="t" o:hr="t"/>
        </w:pict>
      </w:r>
    </w:p>
    <w:bookmarkEnd w:id="26"/>
    <w:bookmarkEnd w:id="27"/>
    <w:bookmarkStart w:id="31" w:name="X290f97d8c99853facbf67271b554aacc8045797"/>
    <w:p>
      <w:pPr>
        <w:pStyle w:val="Heading2"/>
      </w:pPr>
      <w:r>
        <w:t xml:space="preserve">6. Khuyến nghị mới về chủ sở hữu (cập nhật từ tài liệu 04)</w:t>
      </w:r>
    </w:p>
    <w:p>
      <w:pPr>
        <w:pStyle w:val="FirstParagraph"/>
      </w:pPr>
      <w:r>
        <w:rPr>
          <w:bCs/>
          <w:b/>
        </w:rPr>
        <w:t xml:space="preserve">Model khuyến nghị: Model A — NCS + Supervisor đồng chủ sở hữu cá nhân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Yếu tố</w:t>
            </w:r>
          </w:p>
        </w:tc>
        <w:tc>
          <w:tcPr/>
          <w:p>
            <w:pPr>
              <w:pStyle w:val="Compact"/>
              <w:jc w:val="left"/>
            </w:pPr>
            <w:r>
              <w:t xml:space="preserve">Đánh giá mới</w:t>
            </w:r>
          </w:p>
        </w:tc>
      </w:tr>
      <w:tr>
        <w:tc>
          <w:tcPr/>
          <w:p>
            <w:pPr>
              <w:pStyle w:val="Compact"/>
              <w:jc w:val="left"/>
            </w:pPr>
            <w:r>
              <w:rPr>
                <w:bCs/>
                <w:b/>
              </w:rPr>
              <w:t xml:space="preserve">Bằng chứng pháp lý</w:t>
            </w:r>
          </w:p>
        </w:tc>
        <w:tc>
          <w:tcPr/>
          <w:p>
            <w:pPr>
              <w:pStyle w:val="Compact"/>
              <w:jc w:val="left"/>
            </w:pPr>
            <w:r>
              <w:t xml:space="preserve">✅ Có (3 quyết định CTU + cam đoan NCS)</w:t>
            </w:r>
          </w:p>
        </w:tc>
      </w:tr>
      <w:tr>
        <w:tc>
          <w:tcPr/>
          <w:p>
            <w:pPr>
              <w:pStyle w:val="Compact"/>
              <w:jc w:val="left"/>
            </w:pPr>
            <w:r>
              <w:rPr>
                <w:bCs/>
                <w:b/>
              </w:rPr>
              <w:t xml:space="preserve">Rủi ro CTU phản đối sau này</w:t>
            </w:r>
          </w:p>
        </w:tc>
        <w:tc>
          <w:tcPr/>
          <w:p>
            <w:pPr>
              <w:pStyle w:val="Compact"/>
              <w:jc w:val="left"/>
            </w:pPr>
            <w:r>
              <w:t xml:space="preserve">🟢</w:t>
            </w:r>
            <w:r>
              <w:t xml:space="preserve"> </w:t>
            </w:r>
            <w:r>
              <w:rPr>
                <w:bCs/>
                <w:b/>
              </w:rPr>
              <w:t xml:space="preserve">Thấp</w:t>
            </w:r>
            <w:r>
              <w:t xml:space="preserve"> </w:t>
            </w:r>
            <w:r>
              <w:t xml:space="preserve">(đã có evidence rõ ràng Điều 27.1 áp dụng)</w:t>
            </w:r>
          </w:p>
        </w:tc>
      </w:tr>
      <w:tr>
        <w:tc>
          <w:tcPr/>
          <w:p>
            <w:pPr>
              <w:pStyle w:val="Compact"/>
              <w:jc w:val="left"/>
            </w:pPr>
            <w:r>
              <w:rPr>
                <w:bCs/>
                <w:b/>
              </w:rPr>
              <w:t xml:space="preserve">Tốc độ nộp</w:t>
            </w:r>
          </w:p>
        </w:tc>
        <w:tc>
          <w:tcPr/>
          <w:p>
            <w:pPr>
              <w:pStyle w:val="Compact"/>
              <w:jc w:val="left"/>
            </w:pPr>
            <w:r>
              <w:t xml:space="preserve">Nhanh — không cần đợi văn bản chấp thuận CTU</w:t>
            </w:r>
          </w:p>
        </w:tc>
      </w:tr>
    </w:tbl>
    <w:p>
      <w:pPr>
        <w:pStyle w:val="BodyText"/>
      </w:pPr>
      <w:r>
        <w:rPr>
          <w:bCs/>
          <w:b/>
        </w:rPr>
        <w:t xml:space="preserve">Phương án thực hiện:</w:t>
      </w:r>
    </w:p>
    <w:bookmarkStart w:id="28" w:name="X5e6a4ab103e14a30adce15827e2ae8c49335b1c"/>
    <w:p>
      <w:pPr>
        <w:pStyle w:val="Heading3"/>
      </w:pPr>
      <w:r>
        <w:t xml:space="preserve">Bước 1 (vẫn nên làm): Gửi email thông báo Phòng KHCN CTU</w:t>
      </w:r>
    </w:p>
    <w:p>
      <w:pPr>
        <w:numPr>
          <w:ilvl w:val="0"/>
          <w:numId w:val="1005"/>
        </w:numPr>
        <w:pStyle w:val="Compact"/>
      </w:pPr>
      <w:r>
        <w:t xml:space="preserve">Mục đích: lưu hồ sơ minh bạch, tránh hiểu nhầm sau này</w:t>
      </w:r>
    </w:p>
    <w:p>
      <w:pPr>
        <w:numPr>
          <w:ilvl w:val="0"/>
          <w:numId w:val="1005"/>
        </w:numPr>
        <w:pStyle w:val="Compact"/>
      </w:pPr>
      <w:r>
        <w:t xml:space="preserve">Hình thức:</w:t>
      </w:r>
      <w:r>
        <w:t xml:space="preserve"> </w:t>
      </w:r>
      <w:r>
        <w:rPr>
          <w:bCs/>
          <w:b/>
        </w:rPr>
        <w:t xml:space="preserve">email ngắn 1 trang</w:t>
      </w:r>
      <w:r>
        <w:t xml:space="preserve"> </w:t>
      </w:r>
      <w:r>
        <w:t xml:space="preserve">(không cần văn bản chính thức), kèm bản scan 3 quyết định + bản tóm tắt phân tích pháp lý này</w:t>
      </w:r>
    </w:p>
    <w:p>
      <w:pPr>
        <w:numPr>
          <w:ilvl w:val="0"/>
          <w:numId w:val="1005"/>
        </w:numPr>
        <w:pStyle w:val="Compact"/>
      </w:pPr>
      <w:r>
        <w:t xml:space="preserve">Nội dung email:</w:t>
      </w:r>
    </w:p>
    <w:p>
      <w:pPr>
        <w:numPr>
          <w:ilvl w:val="0"/>
          <w:numId w:val="1000"/>
        </w:numPr>
        <w:pStyle w:val="BlockText"/>
      </w:pPr>
      <w:r>
        <w:rPr>
          <w:iCs/>
          <w:i/>
        </w:rPr>
        <w:t xml:space="preserve">"Kính gửi Phòng KHCN CTU, NCS Đỗ Thùy Hương (P1323001) xin thông báo về việc đăng ký quyền tác giả đối với phần mềm M-AIDA tự phát triển bằng nguồn lực cá nhân trong khuôn khổ luận án (Quyết định 3010/QĐ-ĐHCT, 4768/QĐ-ĐHCT, 4769/QĐ-ĐHCT đính kèm). Theo Điều 27.1 Luật SHTT 2005, NCS là chủ sở hữu. Mọi thông tin chi tiết về hồ sơ đăng ký xin liên hệ qua email này. Trân trọng."</w:t>
      </w:r>
    </w:p>
    <w:p>
      <w:pPr>
        <w:numPr>
          <w:ilvl w:val="0"/>
          <w:numId w:val="1005"/>
        </w:numPr>
        <w:pStyle w:val="Compact"/>
      </w:pPr>
      <w:r>
        <w:t xml:space="preserve">Đợi 5-7 ngày: nếu CTU không phản hồi hoặc xác nhận "không claim" → tiến hành Model A</w:t>
      </w:r>
    </w:p>
    <w:bookmarkEnd w:id="28"/>
    <w:bookmarkStart w:id="29" w:name="X4e6d1ceef1b31f90a76281c0f31aa19060f3416"/>
    <w:p>
      <w:pPr>
        <w:pStyle w:val="Heading3"/>
      </w:pPr>
      <w:r>
        <w:t xml:space="preserve">Bước 2: Quyết định về supervisor co-authorship</w:t>
      </w:r>
    </w:p>
    <w:p>
      <w:pPr>
        <w:pStyle w:val="FirstParagraph"/>
      </w:pPr>
      <w:r>
        <w:t xml:space="preserve">Trước khi nộp Cục BQTG, NCS confirm với</w:t>
      </w:r>
      <w:r>
        <w:t xml:space="preserve"> </w:t>
      </w:r>
      <w:r>
        <w:rPr>
          <w:bCs/>
          <w:b/>
        </w:rPr>
        <w:t xml:space="preserve">PGS.TS. Phan Anh Tú</w:t>
      </w:r>
      <w:r>
        <w:t xml:space="preserve">:</w:t>
      </w:r>
    </w:p>
    <w:p>
      <w:pPr>
        <w:numPr>
          <w:ilvl w:val="0"/>
          <w:numId w:val="1006"/>
        </w:numPr>
        <w:pStyle w:val="Compact"/>
      </w:pPr>
      <w:r>
        <w:rPr>
          <w:bCs/>
          <w:b/>
        </w:rPr>
        <w:t xml:space="preserve">Nếu</w:t>
      </w:r>
      <w:r>
        <w:t xml:space="preserve"> </w:t>
      </w:r>
      <w:r>
        <w:t xml:space="preserve">anh có actually contribute code/design vào M-AIDA (review prompt template, suggest UI/UX, advise on algorithm) → giữ co-author trong CITATION.cff + hồ sơ</w:t>
      </w:r>
    </w:p>
    <w:p>
      <w:pPr>
        <w:numPr>
          <w:ilvl w:val="0"/>
          <w:numId w:val="1006"/>
        </w:numPr>
        <w:pStyle w:val="Compact"/>
      </w:pPr>
      <w:r>
        <w:rPr>
          <w:bCs/>
          <w:b/>
        </w:rPr>
        <w:t xml:space="preserve">Nếu</w:t>
      </w:r>
      <w:r>
        <w:t xml:space="preserve"> </w:t>
      </w:r>
      <w:r>
        <w:t xml:space="preserve">anh chỉ supervise dissertation về mặt học thuật (không động vào code) →</w:t>
      </w:r>
      <w:r>
        <w:t xml:space="preserve"> </w:t>
      </w:r>
      <w:r>
        <w:rPr>
          <w:bCs/>
          <w:b/>
        </w:rPr>
        <w:t xml:space="preserve">chuyển sang acknowledgement only</w:t>
      </w:r>
      <w:r>
        <w:t xml:space="preserve">, NCS đứng solo author</w:t>
      </w:r>
    </w:p>
    <w:p>
      <w:pPr>
        <w:pStyle w:val="FirstParagraph"/>
      </w:pPr>
      <w:r>
        <w:t xml:space="preserve">Lý do: Luật SHTT Việt Nam Điều 12a quy định "đồng tác giả là những người cùng trực tiếp sáng tạo tác phẩm". Supervision học thuật ≠ đồng sáng tạo phần mềm.</w:t>
      </w:r>
    </w:p>
    <w:bookmarkEnd w:id="29"/>
    <w:bookmarkStart w:id="30" w:name="bước-3-nộp-cục-bqtg-theo-model-a"/>
    <w:p>
      <w:pPr>
        <w:pStyle w:val="Heading3"/>
      </w:pPr>
      <w:r>
        <w:t xml:space="preserve">Bước 3: Nộp Cục BQTG theo Model A</w:t>
      </w:r>
    </w:p>
    <w:p>
      <w:pPr>
        <w:pStyle w:val="FirstParagraph"/>
      </w:pPr>
      <w:r>
        <w:t xml:space="preserve">Sau khi xác định authorship + nhận email không phản đối từ CTU (hoặc đã đợi 7 ngày), nộp hồ sơ:</w:t>
      </w:r>
    </w:p>
    <w:p>
      <w:pPr>
        <w:numPr>
          <w:ilvl w:val="0"/>
          <w:numId w:val="1007"/>
        </w:numPr>
        <w:pStyle w:val="Compact"/>
      </w:pPr>
      <w:r>
        <w:rPr>
          <w:bCs/>
          <w:b/>
        </w:rPr>
        <w:t xml:space="preserve">Chủ sở hữu</w:t>
      </w:r>
      <w:r>
        <w:t xml:space="preserve">: NCS (sole, nếu Phan Anh Tú không co-author)</w:t>
      </w:r>
      <w:r>
        <w:t xml:space="preserve"> </w:t>
      </w:r>
      <w:r>
        <w:rPr>
          <w:bCs/>
          <w:b/>
        </w:rPr>
        <w:t xml:space="preserve">hoặc</w:t>
      </w:r>
      <w:r>
        <w:t xml:space="preserve"> </w:t>
      </w:r>
      <w:r>
        <w:t xml:space="preserve">NCS + Phan Anh Tú (nếu confirm co-author)</w:t>
      </w:r>
    </w:p>
    <w:p>
      <w:pPr>
        <w:numPr>
          <w:ilvl w:val="0"/>
          <w:numId w:val="1007"/>
        </w:numPr>
        <w:pStyle w:val="Compact"/>
      </w:pPr>
      <w:r>
        <w:rPr>
          <w:bCs/>
          <w:b/>
        </w:rPr>
        <w:t xml:space="preserve">Tác giả</w:t>
      </w:r>
      <w:r>
        <w:t xml:space="preserve">: Theo quyết định Bước 2</w:t>
      </w:r>
    </w:p>
    <w:p>
      <w:pPr>
        <w:numPr>
          <w:ilvl w:val="0"/>
          <w:numId w:val="1007"/>
        </w:numPr>
        <w:pStyle w:val="Compact"/>
      </w:pPr>
      <w:r>
        <w:rPr>
          <w:bCs/>
          <w:b/>
        </w:rPr>
        <w:t xml:space="preserve">Tài liệu đính kèm bổ sung</w:t>
      </w:r>
      <w:r>
        <w:t xml:space="preserve">: 3 quyết định CTU + email Phòng KHCN (làm bằng chứng pháp lý Điều 27.1 áp dụng)</w:t>
      </w:r>
    </w:p>
    <w:p>
      <w:r>
        <w:pict>
          <v:rect style="width:0;height:1.5pt" o:hralign="center" o:hrstd="t" o:hr="t"/>
        </w:pict>
      </w:r>
    </w:p>
    <w:bookmarkEnd w:id="30"/>
    <w:bookmarkEnd w:id="31"/>
    <w:bookmarkStart w:id="32" w:name="X281989fcf966ce530bde29212d8da12121c9576"/>
    <w:p>
      <w:pPr>
        <w:pStyle w:val="Heading2"/>
      </w:pPr>
      <w:r>
        <w:t xml:space="preserve">7. Timeline mới (rút gọn nhờ evidence rõ ràng)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Bước</w:t>
            </w:r>
          </w:p>
        </w:tc>
        <w:tc>
          <w:tcPr/>
          <w:p>
            <w:pPr>
              <w:pStyle w:val="Compact"/>
              <w:jc w:val="left"/>
            </w:pPr>
            <w:r>
              <w:t xml:space="preserve">Thời gian</w:t>
            </w:r>
          </w:p>
        </w:tc>
        <w:tc>
          <w:tcPr/>
          <w:p>
            <w:pPr>
              <w:pStyle w:val="Compact"/>
              <w:jc w:val="left"/>
            </w:pPr>
            <w:r>
              <w:t xml:space="preserve">Nội dung</w:t>
            </w:r>
          </w:p>
        </w:tc>
      </w:tr>
      <w:tr>
        <w:tc>
          <w:tcPr/>
          <w:p>
            <w:pPr>
              <w:pStyle w:val="Compact"/>
              <w:jc w:val="left"/>
            </w:pPr>
            <w:r>
              <w:t xml:space="preserve">1</w:t>
            </w:r>
          </w:p>
        </w:tc>
        <w:tc>
          <w:tcPr/>
          <w:p>
            <w:pPr>
              <w:pStyle w:val="Compact"/>
              <w:jc w:val="left"/>
            </w:pPr>
            <w:r>
              <w:t xml:space="preserve">Ngày 1</w:t>
            </w:r>
          </w:p>
        </w:tc>
        <w:tc>
          <w:tcPr/>
          <w:p>
            <w:pPr>
              <w:pStyle w:val="Compact"/>
              <w:jc w:val="left"/>
            </w:pPr>
            <w:r>
              <w:t xml:space="preserve">Confirm với supervisor về authorship (1 cuộc gặp 15 phút)</w:t>
            </w:r>
          </w:p>
        </w:tc>
      </w:tr>
      <w:tr>
        <w:tc>
          <w:tcPr/>
          <w:p>
            <w:pPr>
              <w:pStyle w:val="Compact"/>
              <w:jc w:val="left"/>
            </w:pPr>
            <w:r>
              <w:t xml:space="preserve">2</w:t>
            </w:r>
          </w:p>
        </w:tc>
        <w:tc>
          <w:tcPr/>
          <w:p>
            <w:pPr>
              <w:pStyle w:val="Compact"/>
              <w:jc w:val="left"/>
            </w:pPr>
            <w:r>
              <w:t xml:space="preserve">Ngày 2</w:t>
            </w:r>
          </w:p>
        </w:tc>
        <w:tc>
          <w:tcPr/>
          <w:p>
            <w:pPr>
              <w:pStyle w:val="Compact"/>
              <w:jc w:val="left"/>
            </w:pPr>
            <w:r>
              <w:t xml:space="preserve">Gửi email Phòng KHCN CTU + 3 quyết định + phân tích pháp lý</w:t>
            </w:r>
          </w:p>
        </w:tc>
      </w:tr>
      <w:tr>
        <w:tc>
          <w:tcPr/>
          <w:p>
            <w:pPr>
              <w:pStyle w:val="Compact"/>
              <w:jc w:val="left"/>
            </w:pPr>
            <w:r>
              <w:t xml:space="preserve">3-9</w:t>
            </w:r>
          </w:p>
        </w:tc>
        <w:tc>
          <w:tcPr/>
          <w:p>
            <w:pPr>
              <w:pStyle w:val="Compact"/>
              <w:jc w:val="left"/>
            </w:pPr>
            <w:r>
              <w:t xml:space="preserve">Tuần 1</w:t>
            </w:r>
          </w:p>
        </w:tc>
        <w:tc>
          <w:tcPr/>
          <w:p>
            <w:pPr>
              <w:pStyle w:val="Compact"/>
              <w:jc w:val="left"/>
            </w:pPr>
            <w:r>
              <w:t xml:space="preserve">Đợi phản hồi CTU</w:t>
            </w:r>
          </w:p>
        </w:tc>
      </w:tr>
      <w:tr>
        <w:tc>
          <w:tcPr/>
          <w:p>
            <w:pPr>
              <w:pStyle w:val="Compact"/>
              <w:jc w:val="left"/>
            </w:pPr>
            <w:r>
              <w:t xml:space="preserve">10</w:t>
            </w:r>
          </w:p>
        </w:tc>
        <w:tc>
          <w:tcPr/>
          <w:p>
            <w:pPr>
              <w:pStyle w:val="Compact"/>
              <w:jc w:val="left"/>
            </w:pPr>
            <w:r>
              <w:t xml:space="preserve">Tuần 2</w:t>
            </w:r>
          </w:p>
        </w:tc>
        <w:tc>
          <w:tcPr/>
          <w:p>
            <w:pPr>
              <w:pStyle w:val="Compact"/>
              <w:jc w:val="left"/>
            </w:pPr>
            <w:r>
              <w:t xml:space="preserve">In hồ sơ + công chứng CCCD + nộp Cục BQTG</w:t>
            </w:r>
          </w:p>
        </w:tc>
      </w:tr>
      <w:tr>
        <w:tc>
          <w:tcPr/>
          <w:p>
            <w:pPr>
              <w:pStyle w:val="Compact"/>
              <w:jc w:val="left"/>
            </w:pPr>
            <w:r>
              <w:t xml:space="preserve">11-30</w:t>
            </w:r>
          </w:p>
        </w:tc>
        <w:tc>
          <w:tcPr/>
          <w:p>
            <w:pPr>
              <w:pStyle w:val="Compact"/>
              <w:jc w:val="left"/>
            </w:pPr>
            <w:r>
              <w:t xml:space="preserve">Tuần 3-5</w:t>
            </w:r>
          </w:p>
        </w:tc>
        <w:tc>
          <w:tcPr/>
          <w:p>
            <w:pPr>
              <w:pStyle w:val="Compact"/>
              <w:jc w:val="left"/>
            </w:pPr>
            <w:r>
              <w:t xml:space="preserve">Cục thẩm định (15-25 ngày)</w:t>
            </w:r>
          </w:p>
        </w:tc>
      </w:tr>
      <w:tr>
        <w:tc>
          <w:tcPr/>
          <w:p>
            <w:pPr>
              <w:pStyle w:val="Compact"/>
              <w:jc w:val="left"/>
            </w:pPr>
            <w:r>
              <w:t xml:space="preserve">31</w:t>
            </w:r>
          </w:p>
        </w:tc>
        <w:tc>
          <w:tcPr/>
          <w:p>
            <w:pPr>
              <w:pStyle w:val="Compact"/>
              <w:jc w:val="left"/>
            </w:pPr>
            <w:r>
              <w:t xml:space="preserve">Tuần 6</w:t>
            </w:r>
          </w:p>
        </w:tc>
        <w:tc>
          <w:tcPr/>
          <w:p>
            <w:pPr>
              <w:pStyle w:val="Compact"/>
              <w:jc w:val="left"/>
            </w:pPr>
            <w:r>
              <w:t xml:space="preserve">Nhận Giấy chứng nhận</w:t>
            </w:r>
          </w:p>
        </w:tc>
      </w:tr>
    </w:tbl>
    <w:p>
      <w:pPr>
        <w:pStyle w:val="BodyText"/>
      </w:pPr>
      <w:r>
        <w:rPr>
          <w:bCs/>
          <w:b/>
        </w:rPr>
        <w:t xml:space="preserve">Tổng: 6 tuần</w:t>
      </w:r>
      <w:r>
        <w:t xml:space="preserve"> </w:t>
      </w:r>
      <w:r>
        <w:t xml:space="preserve">(rút gọn từ 8-10 tuần trong tài liệu 04, vì không cần đợi văn bản chính thức CTU)</w:t>
      </w:r>
    </w:p>
    <w:p>
      <w:r>
        <w:pict>
          <v:rect style="width:0;height:1.5pt" o:hralign="center" o:hrstd="t" o:hr="t"/>
        </w:pict>
      </w:r>
    </w:p>
    <w:bookmarkEnd w:id="32"/>
    <w:bookmarkStart w:id="33" w:name="X42406fcbb3fa94014b7929095b3086136fc3741"/>
    <w:p>
      <w:pPr>
        <w:pStyle w:val="Heading2"/>
      </w:pPr>
      <w:r>
        <w:t xml:space="preserve">8. Tài liệu lưu trong hồ sơ đăng ký</w:t>
      </w:r>
    </w:p>
    <w:p>
      <w:pPr>
        <w:pStyle w:val="FirstParagraph"/>
      </w:pPr>
      <w:r>
        <w:t xml:space="preserve">Khi nộp Cục BQTG (sau khi điền thông tin cá nhân), gồm:</w:t>
      </w:r>
    </w:p>
    <w:p>
      <w:pPr>
        <w:numPr>
          <w:ilvl w:val="0"/>
          <w:numId w:val="1008"/>
        </w:numPr>
        <w:pStyle w:val="Compact"/>
      </w:pPr>
      <w:r>
        <w:t xml:space="preserve">Tờ khai đăng ký (Mẫu COV)</w:t>
      </w:r>
    </w:p>
    <w:p>
      <w:pPr>
        <w:numPr>
          <w:ilvl w:val="0"/>
          <w:numId w:val="1008"/>
        </w:numPr>
        <w:pStyle w:val="Compact"/>
      </w:pPr>
      <w:r>
        <w:rPr>
          <w:rStyle w:val="VerbatimChar"/>
        </w:rPr>
        <w:t xml:space="preserve">00_mo_ta_tac_pham_vi.docx</w:t>
      </w:r>
      <w:r>
        <w:t xml:space="preserve"> </w:t>
      </w:r>
      <w:r>
        <w:t xml:space="preserve">— đã chọn Model A trong §3.2</w:t>
      </w:r>
    </w:p>
    <w:p>
      <w:pPr>
        <w:numPr>
          <w:ilvl w:val="0"/>
          <w:numId w:val="1008"/>
        </w:numPr>
        <w:pStyle w:val="Compact"/>
      </w:pPr>
      <w:r>
        <w:rPr>
          <w:rStyle w:val="VerbatimChar"/>
        </w:rPr>
        <w:t xml:space="preserve">01_source_code_samples.docx</w:t>
      </w:r>
      <w:r>
        <w:t xml:space="preserve"> </w:t>
      </w:r>
      <w:r>
        <w:t xml:space="preserve">— mã nguồn © 2026</w:t>
      </w:r>
    </w:p>
    <w:p>
      <w:pPr>
        <w:numPr>
          <w:ilvl w:val="0"/>
          <w:numId w:val="1008"/>
        </w:numPr>
        <w:pStyle w:val="Compact"/>
      </w:pPr>
      <w:r>
        <w:t xml:space="preserve">CCCD công chứng (NCS + supervisor nếu co-author)</w:t>
      </w:r>
    </w:p>
    <w:p>
      <w:pPr>
        <w:numPr>
          <w:ilvl w:val="0"/>
          <w:numId w:val="1008"/>
        </w:numPr>
        <w:pStyle w:val="Compact"/>
      </w:pPr>
      <w:r>
        <w:rPr>
          <w:bCs/>
          <w:b/>
        </w:rPr>
        <w:t xml:space="preserve">3 Quyết định CTU</w:t>
      </w:r>
      <w:r>
        <w:t xml:space="preserve"> </w:t>
      </w:r>
      <w:r>
        <w:t xml:space="preserve">(bản photo, không cần công chứng):</w:t>
      </w:r>
    </w:p>
    <w:p>
      <w:pPr>
        <w:numPr>
          <w:ilvl w:val="1"/>
          <w:numId w:val="1009"/>
        </w:numPr>
        <w:pStyle w:val="Compact"/>
      </w:pPr>
      <w:r>
        <w:t xml:space="preserve">3010/QĐ-ĐHCT ngày 23/6/2023</w:t>
      </w:r>
    </w:p>
    <w:p>
      <w:pPr>
        <w:numPr>
          <w:ilvl w:val="1"/>
          <w:numId w:val="1009"/>
        </w:numPr>
        <w:pStyle w:val="Compact"/>
      </w:pPr>
      <w:r>
        <w:t xml:space="preserve">4768/QĐ-ĐHCT ngày 15/10/2024</w:t>
      </w:r>
    </w:p>
    <w:p>
      <w:pPr>
        <w:numPr>
          <w:ilvl w:val="1"/>
          <w:numId w:val="1009"/>
        </w:numPr>
        <w:pStyle w:val="Compact"/>
      </w:pPr>
      <w:r>
        <w:t xml:space="preserve">4769/QĐ-ĐHCT ngày 15/10/2024</w:t>
      </w:r>
    </w:p>
    <w:p>
      <w:pPr>
        <w:numPr>
          <w:ilvl w:val="0"/>
          <w:numId w:val="1008"/>
        </w:numPr>
        <w:pStyle w:val="Compact"/>
      </w:pPr>
      <w:r>
        <w:rPr>
          <w:bCs/>
          <w:b/>
        </w:rPr>
        <w:t xml:space="preserve">Email thông báo + phản hồi (nếu có) của Phòng KHCN CTU</w:t>
      </w:r>
      <w:r>
        <w:t xml:space="preserve"> </w:t>
      </w:r>
      <w:r>
        <w:t xml:space="preserve">— bằng chứng đã thông báo</w:t>
      </w:r>
    </w:p>
    <w:p>
      <w:pPr>
        <w:numPr>
          <w:ilvl w:val="0"/>
          <w:numId w:val="1008"/>
        </w:numPr>
        <w:pStyle w:val="Compact"/>
      </w:pPr>
      <w:r>
        <w:rPr>
          <w:bCs/>
          <w:b/>
        </w:rPr>
        <w:t xml:space="preserve">Cam đoan NCS về nguồn lực cá nhân</w:t>
      </w:r>
      <w:r>
        <w:t xml:space="preserve"> </w:t>
      </w:r>
      <w:r>
        <w:t xml:space="preserve">(1 trang, NCS ký):</w:t>
      </w:r>
    </w:p>
    <w:p>
      <w:pPr>
        <w:numPr>
          <w:ilvl w:val="0"/>
          <w:numId w:val="1000"/>
        </w:numPr>
        <w:pStyle w:val="BlockText"/>
      </w:pPr>
      <w:r>
        <w:rPr>
          <w:iCs/>
          <w:i/>
        </w:rPr>
        <w:t xml:space="preserve">"Tôi, Đỗ Thùy Hương (NCS P1323001), cam đoan phần mềm M-AIDA v7.0 được phát triển hoàn toàn bằng thời gian, tài chính và cơ sở vật chất cá nhân của tôi (và đồng tác giả nếu có); không sử dụng kinh phí, học bổng, máy chủ, cơ sở vật chất hay quỹ hỗ trợ nào của Trường Đại học Cần Thơ hoặc bất kỳ tổ chức nào khác. Cam đoan này được lập làm cơ sở cho việc áp dụng Điều 27.1 Luật SHTT 2005 trong hồ sơ đăng ký quyền tác giả."</w:t>
      </w:r>
    </w:p>
    <w:p>
      <w:r>
        <w:pict>
          <v:rect style="width:0;height:1.5pt" o:hralign="center" o:hrstd="t" o:hr="t"/>
        </w:pict>
      </w:r>
    </w:p>
    <w:p>
      <w:pPr>
        <w:pStyle w:val="FirstParagraph"/>
      </w:pPr>
      <w:r>
        <w:rPr>
          <w:iCs/>
          <w:i/>
        </w:rPr>
        <w:t xml:space="preserve">Tài liệu này tạo 31/05/2026 sau khi NCS cung cấp 3 quyết định gốc của CTU + cam đoan về nguồn lực cá nhân. Thay thế khuyến nghị ban đầu tại tài liệu 04 (Model B mặc định) bằng Model A có evidence pháp lý.</w:t>
      </w:r>
    </w:p>
    <w:bookmarkEnd w:id="33"/>
    <w:bookmarkEnd w:id="34"/>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2026-06-01T08:35:44Z</dcterms:created>
  <dcterms:modified xsi:type="dcterms:W3CDTF">2026-06-01T08:35:44Z</dcterms:modified>
</cp:coreProperties>
</file>

<file path=docProps/custom.xml><?xml version="1.0" encoding="utf-8"?>
<Properties xmlns="http://schemas.openxmlformats.org/officeDocument/2006/custom-properties" xmlns:vt="http://schemas.openxmlformats.org/officeDocument/2006/docPropsVTypes"/>
</file>