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7"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25"/>
    <w:bookmarkStart w:id="26"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26"/>
    <w:bookmarkEnd w:id="27"/>
    <w:bookmarkStart w:id="32" w:name="Xe0084a7c2f7e752cafc4091ca0758f37f91bfa0"/>
    <w:p>
      <w:pPr>
        <w:pStyle w:val="Heading2"/>
      </w:pPr>
      <w:r>
        <w:t xml:space="preserve">4.2 Kết quả tổng hợp định lượng: Meta-analysis ba tầng (P6)</w:t>
      </w:r>
    </w:p>
    <w:bookmarkStart w:id="28"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8"/>
    <w:bookmarkStart w:id="2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9"/>
    <w:bookmarkStart w:id="30"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30"/>
    <w:bookmarkStart w:id="31"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31"/>
    <w:bookmarkEnd w:id="32"/>
    <w:bookmarkStart w:id="40" w:name="Xae571c1410747d630a72c4d12985bac375822ae"/>
    <w:p>
      <w:pPr>
        <w:pStyle w:val="Heading2"/>
      </w:pPr>
      <w:r>
        <w:t xml:space="preserve">4.3 Kết quả bối cảnh thể chế tiên tiến: Đổi mới: Singapore (P4)</w:t>
      </w:r>
    </w:p>
    <w:bookmarkStart w:id="33"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3"/>
    <w:bookmarkStart w:id="34"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4"/>
    <w:bookmarkStart w:id="35"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35"/>
    <w:bookmarkStart w:id="36"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36"/>
    <w:bookmarkStart w:id="37"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văn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37"/>
    <w:bookmarkStart w:id="38"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8"/>
    <w:bookmarkStart w:id="39"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p>
      <w:r>
        <w:pict>
          <v:rect style="width:0;height:1.5pt" o:hralign="center" o:hrstd="t" o:hr="t"/>
        </w:pict>
      </w:r>
    </w:p>
    <w:bookmarkEnd w:id="39"/>
    <w:bookmarkEnd w:id="40"/>
    <w:bookmarkStart w:id="48" w:name="Xabe361c2d5961cf19ce7ab2bd5d9bc6d758140a"/>
    <w:p>
      <w:pPr>
        <w:pStyle w:val="Heading2"/>
      </w:pPr>
      <w:r>
        <w:t xml:space="preserve">4.4 Kết quả bối cảnh thể chế trung bình cao: Trung Quốc, 2012–2024 (P5)</w:t>
      </w:r>
    </w:p>
    <w:bookmarkStart w:id="4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41"/>
    <w:bookmarkStart w:id="42"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42"/>
    <w:bookmarkStart w:id="4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43"/>
    <w:bookmarkStart w:id="4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44"/>
    <w:bookmarkStart w:id="4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45"/>
    <w:bookmarkStart w:id="4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46"/>
    <w:bookmarkStart w:id="4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p>
      <w:r>
        <w:pict>
          <v:rect style="width:0;height:1.5pt" o:hralign="center" o:hrstd="t" o:hr="t"/>
        </w:pict>
      </w:r>
    </w:p>
    <w:bookmarkEnd w:id="47"/>
    <w:bookmarkEnd w:id="48"/>
    <w:bookmarkStart w:id="56" w:name="Xdbd5cc67084304ba85b73781c0cb0c00b74055b"/>
    <w:p>
      <w:pPr>
        <w:pStyle w:val="Heading2"/>
      </w:pPr>
      <w:r>
        <w:t xml:space="preserve">4.5 Kết quả bối cảnh chuyển đổi bậc thấp–trung: Việt Nam (P3)</w:t>
      </w:r>
    </w:p>
    <w:bookmarkStart w:id="4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9"/>
    <w:bookmarkStart w:id="50"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50"/>
    <w:bookmarkStart w:id="51"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51"/>
    <w:bookmarkStart w:id="52"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bookmarkEnd w:id="52"/>
    <w:bookmarkStart w:id="5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53"/>
    <w:bookmarkStart w:id="5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54"/>
    <w:bookmarkStart w:id="5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p>
      <w:r>
        <w:pict>
          <v:rect style="width:0;height:1.5pt" o:hralign="center" o:hrstd="t" o:hr="t"/>
        </w:pict>
      </w:r>
    </w:p>
    <w:bookmarkEnd w:id="55"/>
    <w:bookmarkEnd w:id="56"/>
    <w:bookmarkStart w:id="63" w:name="X561afa853383c674354c1acb167a55cae3a018f"/>
    <w:p>
      <w:pPr>
        <w:pStyle w:val="Heading2"/>
      </w:pPr>
      <w:r>
        <w:t xml:space="preserve">4.6 Kết quả kiểm định toàn mẫu đa bối cảnh châu Á (P7)</w:t>
      </w:r>
    </w:p>
    <w:bookmarkStart w:id="57"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57"/>
    <w:bookmarkStart w:id="61"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59" name="Picture"/>
            <a:graphic>
              <a:graphicData uri="http://schemas.openxmlformats.org/drawingml/2006/picture">
                <pic:pic>
                  <pic:nvPicPr>
                    <pic:cNvPr descr="figures/fig_4_x_ip_curves_icrv_gradient.png" id="60" name="Picture"/>
                    <pic:cNvPicPr>
                      <a:picLocks noChangeArrowheads="1" noChangeAspect="1"/>
                    </pic:cNvPicPr>
                  </pic:nvPicPr>
                  <pic:blipFill>
                    <a:blip r:embed="rId58"/>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61"/>
    <w:bookmarkStart w:id="62"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62"/>
    <w:bookmarkEnd w:id="63"/>
    <w:bookmarkStart w:id="71" w:name="X42f69945b56833cca239d45dc5864a7be6f74d7"/>
    <w:p>
      <w:pPr>
        <w:pStyle w:val="Heading2"/>
      </w:pPr>
      <w:r>
        <w:t xml:space="preserve">4.7 Kết quả trường hợp biên SIDS: Các nền kinh tế đảo nhỏ đang phát triển (P8)</w:t>
      </w:r>
    </w:p>
    <w:bookmarkStart w:id="64"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64"/>
    <w:bookmarkStart w:id="65"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65"/>
    <w:bookmarkStart w:id="66"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66"/>
    <w:bookmarkStart w:id="67"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67"/>
    <w:bookmarkStart w:id="68"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68"/>
    <w:bookmarkStart w:id="69"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69"/>
    <w:bookmarkStart w:id="70" w:name="Xe1a17f66d148450e4340ea430e2b38d3bcbda19"/>
    <w:p>
      <w:pPr>
        <w:pStyle w:val="Heading3"/>
      </w:pPr>
      <w:r>
        <w:t xml:space="preserve">4.7.7 Độ bền của hệ số FIP qua các đặc tả và cơ chế năng lực không điều tiết</w:t>
      </w:r>
    </w:p>
    <w:p>
      <w:pPr>
        <w:pStyle w:val="FirstParagraph"/>
      </w:pPr>
      <w:r>
        <w:t xml:space="preserve">Hệ số FIP duy trì dấu âm và quy mô đáng kể qua một chuỗi đặc tả độ vững, củng cố tính cấu trúc của phát hiện.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I–P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p>
      <w:r>
        <w:pict>
          <v:rect style="width:0;height:1.5pt" o:hralign="center" o:hrstd="t" o:hr="t"/>
        </w:pict>
      </w:r>
    </w:p>
    <w:bookmarkEnd w:id="70"/>
    <w:bookmarkEnd w:id="71"/>
    <w:bookmarkStart w:id="75"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72"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72"/>
    <w:bookmarkStart w:id="73"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73"/>
    <w:bookmarkStart w:id="74"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p>
      <w:r>
        <w:pict>
          <v:rect style="width:0;height:1.5pt" o:hralign="center" o:hrstd="t" o:hr="t"/>
        </w:pict>
      </w:r>
    </w:p>
    <w:bookmarkEnd w:id="74"/>
    <w:bookmarkEnd w:id="75"/>
    <w:bookmarkStart w:id="79"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I–P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76"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gradient thể chế: chữ U ngược ở các chế độ chuyển đổi, gần tuyến tính ở biên trên, tan rã ở biên dưới.</w:t>
      </w:r>
    </w:p>
    <w:bookmarkEnd w:id="76"/>
    <w:bookmarkStart w:id="77"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Tier-1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pool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77"/>
    <w:bookmarkStart w:id="78"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gradient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I–P chuyển từ biên cường độ (ở các chế độ chuyển đổi) sang biên rộng (ở chế độ tiên tiến trưởng thành).</w:t>
      </w:r>
    </w:p>
    <w:bookmarkEnd w:id="78"/>
    <w:bookmarkEnd w:id="79"/>
    <w:bookmarkStart w:id="80"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80"/>
    <w:bookmarkStart w:id="81"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81"/>
    <w:bookmarkStart w:id="82"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8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2026-06-16T06:49:06Z</dcterms:created>
  <dcterms:modified xsi:type="dcterms:W3CDTF">2026-06-16T06:49:06Z</dcterms:modified>
</cp:coreProperties>
</file>

<file path=docProps/custom.xml><?xml version="1.0" encoding="utf-8"?>
<Properties xmlns="http://schemas.openxmlformats.org/officeDocument/2006/custom-properties" xmlns:vt="http://schemas.openxmlformats.org/officeDocument/2006/docPropsVTypes"/>
</file>