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851d47967a07835e31e54cc2552648e271a088b"/>
    <w:p>
      <w:pPr>
        <w:pStyle w:val="Heading1"/>
      </w:pPr>
      <w:r>
        <w:t xml:space="preserve">Forced Internationalization Penalty: Firm Performance in Pacific Small Island Developing States</w:t>
      </w:r>
    </w:p>
    <w:bookmarkStart w:id="22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Cs/>
          <w:b/>
        </w:rPr>
        <w:t xml:space="preserve">Đỗ Thị Thúy Hương</w:t>
      </w:r>
      <w:r>
        <w:t xml:space="preserve"> </w:t>
      </w:r>
      <w:r>
        <w:t xml:space="preserve">(Do Thi Thuy Huong)</w:t>
      </w:r>
      <w:r>
        <w:t xml:space="preserve"> </w:t>
      </w:r>
      <w:r>
        <w:rPr>
          <w:iCs/>
          <w:i/>
        </w:rPr>
        <w:t xml:space="preserve">First Author</w:t>
      </w:r>
      <w:r>
        <w:t xml:space="preserve"> </w:t>
      </w:r>
      <w:r>
        <w:t xml:space="preserve">PhD Candidate, School of Economics, Can Tho University (CTU)</w:t>
      </w:r>
      <w:r>
        <w:t xml:space="preserve"> </w:t>
      </w:r>
      <w:r>
        <w:t xml:space="preserve">Khu II, Đường 3/2, Ninh Kiều, Cần Thơ, Vietnam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ORCID: 0000-0002-7711-2487</w:t>
      </w:r>
    </w:p>
    <w:p>
      <w:pPr>
        <w:pStyle w:val="BodyText"/>
      </w:pPr>
      <w:r>
        <w:rPr>
          <w:bCs/>
          <w:b/>
        </w:rPr>
        <w:t xml:space="preserve">PGS.TS. Phan Anh Tú</w:t>
      </w:r>
      <w:r>
        <w:t xml:space="preserve"> </w:t>
      </w:r>
      <w:r>
        <w:t xml:space="preserve">(Phan Anh Tu)</w:t>
      </w:r>
      <w:r>
        <w:t xml:space="preserve"> </w:t>
      </w:r>
      <w:r>
        <w:rPr>
          <w:iCs/>
          <w:i/>
        </w:rPr>
        <w:t xml:space="preserve">Corresponding Author</w:t>
      </w:r>
      <w:r>
        <w:t xml:space="preserve"> </w:t>
      </w:r>
      <w:r>
        <w:t xml:space="preserve">Associate Professor, School of Economics, Can Tho University (CTU)</w:t>
      </w:r>
      <w:r>
        <w:t xml:space="preserve"> </w:t>
      </w:r>
      <w:r>
        <w:t xml:space="preserve">Khu II, Đường 3/2, Ninh Kiều, Cần Thơ, Vietnam</w:t>
      </w:r>
      <w:r>
        <w:t xml:space="preserve"> </w:t>
      </w:r>
      <w: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ORCID: 0000-0003-0667-3137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If the first author wishes to record a second institutional</w:t>
      </w:r>
      <w:r>
        <w:t xml:space="preserve"> </w:t>
      </w:r>
      <w:r>
        <w:t xml:space="preserve">affiliation (e.g., VLUTE), add it to this title page and update the</w:t>
      </w:r>
      <w:r>
        <w:t xml:space="preserve"> </w:t>
      </w:r>
      <w:r>
        <w:t xml:space="preserve">corresponding-author designation before submission.</w:t>
      </w:r>
    </w:p>
    <w:p>
      <w:r>
        <w:pict>
          <v:rect style="width:0;height:1.5pt" o:hralign="center" o:hrstd="t" o:hr="t"/>
        </w:pict>
      </w:r>
    </w:p>
    <w:bookmarkEnd w:id="22"/>
    <w:bookmarkStart w:id="23" w:name="author-contributions-credit"/>
    <w:p>
      <w:pPr>
        <w:pStyle w:val="Heading2"/>
      </w:pPr>
      <w:r>
        <w:t xml:space="preserve">Author Contributions (CRediT)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 — original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 — review &amp; editing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acquisition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the World Bank Enterprise Survey team for providing publicly available firm-level data. This research uses WBES waves 2009–2025 for nine Pacific Small Island Developing States economies.</w:t>
      </w:r>
    </w:p>
    <w:p>
      <w:r>
        <w:pict>
          <v:rect style="width:0;height:1.5pt" o:hralign="center" o:hrstd="t" o:hr="t"/>
        </w:pict>
      </w:r>
    </w:p>
    <w:bookmarkEnd w:id="24"/>
    <w:bookmarkStart w:id="2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[Confirm funding source with authors — e.g., Vietnam Ministry of Education and Training research grant, or Can Tho University research fund]</w:t>
      </w:r>
    </w:p>
    <w:p>
      <w:r>
        <w:pict>
          <v:rect style="width:0;height:1.5pt" o:hralign="center" o:hrstd="t" o:hr="t"/>
        </w:pict>
      </w:r>
    </w:p>
    <w:bookmarkEnd w:id="25"/>
    <w:bookmarkStart w:id="26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 of interest.</w:t>
      </w:r>
    </w:p>
    <w:p>
      <w:r>
        <w:pict>
          <v:rect style="width:0;height:1.5pt" o:hralign="center" o:hrstd="t" o:hr="t"/>
        </w:pict>
      </w:r>
    </w:p>
    <w:bookmarkEnd w:id="26"/>
    <w:bookmarkStart w:id="27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World Bank Enterprise Survey microdata are publicly available at [enterprisesurveys.worldbank.org]. The harmonised pooled dataset and R replication scripts used in this study are available from the corresponding author upon reasonable request.</w:t>
      </w:r>
    </w:p>
    <w:p>
      <w:r>
        <w:pict>
          <v:rect style="width:0;height:1.5pt" o:hralign="center" o:hrstd="t" o:hr="t"/>
        </w:pict>
      </w:r>
    </w:p>
    <w:bookmarkEnd w:id="27"/>
    <w:bookmarkStart w:id="28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forced internationalization; small island developing states; internationalization–performance relationship; institutional voids; Pacific economies; labor productivity; Forced Internationalization Penalty (FIP)</w:t>
      </w:r>
    </w:p>
    <w:bookmarkEnd w:id="28"/>
    <w:bookmarkEnd w:id="29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1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1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2026-05-30T16:32:58Z</dcterms:created>
  <dcterms:modified xsi:type="dcterms:W3CDTF">2026-05-30T16:32:58Z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