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00"/>
        <w:jc w:val="center"/>
      </w:pPr>
      <w:r>
        <w:rPr>
          <w:rFonts w:ascii="Times New Roman" w:cs="Times New Roman" w:eastAsia="Times New Roman" w:hAnsi="Times New Roman"/>
          <w:b/>
          <w:bCs/>
          <w:i w:val="false"/>
          <w:iCs w:val="false"/>
          <w:sz w:val="30"/>
          <w:szCs w:val="30"/>
        </w:rPr>
        <w:t xml:space="preserve">THÔNG TIN CẦN ĐỂ SOẠN HỒ SƠ BẢN QUYỀN TÁC GIẢ</w:t>
      </w:r>
    </w:p>
    <w:p>
      <w:pPr>
        <w:spacing w:after="200" w:before="0" w:line="300"/>
        <w:jc w:val="center"/>
      </w:pPr>
      <w:r>
        <w:rPr>
          <w:rFonts w:ascii="Times New Roman" w:cs="Times New Roman" w:eastAsia="Times New Roman" w:hAnsi="Times New Roman"/>
          <w:b w:val="false"/>
          <w:bCs w:val="false"/>
          <w:i/>
          <w:iCs/>
          <w:sz w:val="26"/>
          <w:szCs w:val="26"/>
        </w:rPr>
        <w:t xml:space="preserve">Chương trình máy tính "BizOn – Bật Nghiệp"</w:t>
      </w:r>
    </w:p>
    <w:p>
      <w:pPr>
        <w:pBdr>
          <w:bottom w:val="single" w:color="000000" w:sz="6" w:space="1"/>
        </w:pBdr>
        <w:spacing w:after="160"/>
      </w:pPr>
      <w:r>
        <w:rPr>
          <w:rFonts w:ascii="Times New Roman" w:cs="Times New Roman" w:eastAsia="Times New Roman" w:hAnsi="Times New Roman"/>
          <w:sz w:val="26"/>
          <w:szCs w:val="26"/>
        </w:rPr>
        <w:t xml:space="preserve"/>
      </w:r>
    </w:p>
    <w:p>
      <w:pPr>
        <w:spacing w:after="60" w:before="0" w:line="300"/>
        <w:jc w:val="both"/>
      </w:pPr>
      <w:r>
        <w:rPr>
          <w:rFonts w:ascii="Times New Roman" w:cs="Times New Roman" w:eastAsia="Times New Roman" w:hAnsi="Times New Roman"/>
          <w:b/>
          <w:bCs/>
          <w:i w:val="false"/>
          <w:iCs w:val="false"/>
          <w:sz w:val="26"/>
          <w:szCs w:val="26"/>
        </w:rPr>
        <w:t xml:space="preserve">Trả lời theo: </w:t>
      </w:r>
      <w:r>
        <w:rPr>
          <w:rFonts w:ascii="Times New Roman" w:cs="Times New Roman" w:eastAsia="Times New Roman" w:hAnsi="Times New Roman"/>
          <w:b w:val="false"/>
          <w:bCs w:val="false"/>
          <w:i w:val="false"/>
          <w:iCs w:val="false"/>
          <w:sz w:val="26"/>
          <w:szCs w:val="26"/>
        </w:rPr>
        <w:t xml:space="preserve">phiếu "Thông tin cần để soạn hồ sơ bản quyền tác giả" — bản điền của chủ đơn</w:t>
      </w:r>
    </w:p>
    <w:p>
      <w:pPr>
        <w:spacing w:after="60" w:before="0" w:line="300"/>
        <w:jc w:val="both"/>
      </w:pPr>
      <w:r>
        <w:rPr>
          <w:rFonts w:ascii="Times New Roman" w:cs="Times New Roman" w:eastAsia="Times New Roman" w:hAnsi="Times New Roman"/>
          <w:b/>
          <w:bCs/>
          <w:i w:val="false"/>
          <w:iCs w:val="false"/>
          <w:sz w:val="26"/>
          <w:szCs w:val="26"/>
        </w:rPr>
        <w:t xml:space="preserve">Ngày lập: </w:t>
      </w:r>
      <w:r>
        <w:rPr>
          <w:rFonts w:ascii="Times New Roman" w:cs="Times New Roman" w:eastAsia="Times New Roman" w:hAnsi="Times New Roman"/>
          <w:b w:val="false"/>
          <w:bCs w:val="false"/>
          <w:i w:val="false"/>
          <w:iCs w:val="false"/>
          <w:sz w:val="26"/>
          <w:szCs w:val="26"/>
        </w:rPr>
        <w:t xml:space="preserve">10/9/2026</w:t>
      </w:r>
    </w:p>
    <w:p>
      <w:pPr>
        <w:spacing w:after="200" w:before="0" w:line="300"/>
        <w:jc w:val="both"/>
      </w:pPr>
      <w:r>
        <w:rPr>
          <w:rFonts w:ascii="Times New Roman" w:cs="Times New Roman" w:eastAsia="Times New Roman" w:hAnsi="Times New Roman"/>
          <w:b/>
          <w:bCs/>
          <w:i w:val="false"/>
          <w:iCs w:val="false"/>
          <w:sz w:val="26"/>
          <w:szCs w:val="26"/>
        </w:rPr>
        <w:t xml:space="preserve">Ghi chú: </w:t>
      </w:r>
      <w:r>
        <w:rPr>
          <w:rFonts w:ascii="Times New Roman" w:cs="Times New Roman" w:eastAsia="Times New Roman" w:hAnsi="Times New Roman"/>
          <w:b w:val="false"/>
          <w:bCs w:val="false"/>
          <w:i w:val="false"/>
          <w:iCs w:val="false"/>
          <w:sz w:val="26"/>
          <w:szCs w:val="26"/>
        </w:rPr>
        <w:t xml:space="preserve">Các mục đánh dấu […] là thông tin chỉ chị Hương và Thầy Tú tự điền được. Mọi số liệu khác đều lấy từ kho mã nguồn và kiểm chứng được.</w:t>
      </w:r>
    </w:p>
    <w:p>
      <w:pPr>
        <w:spacing w:after="120" w:before="200" w:line="300"/>
        <w:jc w:val="both"/>
      </w:pPr>
      <w:r>
        <w:rPr>
          <w:rFonts w:ascii="Times New Roman" w:cs="Times New Roman" w:eastAsia="Times New Roman" w:hAnsi="Times New Roman"/>
          <w:b/>
          <w:bCs/>
          <w:i w:val="false"/>
          <w:iCs w:val="false"/>
          <w:sz w:val="28"/>
          <w:szCs w:val="28"/>
        </w:rPr>
        <w:t xml:space="preserve">BẢNG TRẢ LỜI GỌN — THEO ĐÚNG 6 MỤC CỦA PHIẾU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00"/>
      </w:tblGrid>
      <w:tr>
        <w:trPr>
          <w:tblHeader/>
        </w:trPr>
        <w:tc>
          <w:tcPr>
            <w:tcW w:type="dxa" w:w="6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w:t>
            </w:r>
          </w:p>
        </w:tc>
        <w:tc>
          <w:tcPr>
            <w:tcW w:type="dxa" w:w="30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Mục hỏi trong phiếu</w:t>
            </w:r>
          </w:p>
        </w:tc>
        <w:tc>
          <w:tcPr>
            <w:tcW w:type="dxa" w:w="57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Trả lời</w:t>
            </w:r>
          </w:p>
        </w:tc>
      </w:tr>
      <w:tr>
        <w:trPr>
          <w:tblHeader w:val="false"/>
        </w:trPr>
        <w:tc>
          <w:tcPr>
            <w:tcW w:type="dxa" w:w="6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1</w:t>
            </w:r>
          </w:p>
        </w:tc>
        <w:tc>
          <w:tcPr>
            <w:tcW w:type="dxa" w:w="30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Tên tác phẩm + bản mô tả (mục đích, nội dung, ý nghĩa)</w:t>
            </w:r>
          </w:p>
        </w:tc>
        <w:tc>
          <w:tcPr>
            <w:tcW w:type="dxa" w:w="57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BizOn – Bật Nghiệp: Hệ thống phần mềm mô phỏng kinh doanh phục vụ đào tạo khởi nghiệp. Loại hình: chương trình máy tính. Bản mô tả đầy đủ tại mục 1 bên dưới.</w:t>
            </w:r>
          </w:p>
        </w:tc>
      </w:tr>
      <w:tr>
        <w:trPr>
          <w:tblHeader w:val="false"/>
        </w:trPr>
        <w:tc>
          <w:tcPr>
            <w:tcW w:type="dxa" w:w="6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2</w:t>
            </w:r>
          </w:p>
        </w:tc>
        <w:tc>
          <w:tcPr>
            <w:tcW w:type="dxa" w:w="30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Ngày hoàn thành tác phẩm</w:t>
            </w:r>
          </w:p>
        </w:tc>
        <w:tc>
          <w:tcPr>
            <w:tcW w:type="dxa" w:w="57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03/8/2026 — có mã bản ghi và dấu thời gian đối chiếu được (mục 2).</w:t>
            </w:r>
          </w:p>
        </w:tc>
      </w:tr>
      <w:tr>
        <w:trPr>
          <w:tblHeader w:val="false"/>
        </w:trPr>
        <w:tc>
          <w:tcPr>
            <w:tcW w:type="dxa" w:w="6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3</w:t>
            </w:r>
          </w:p>
        </w:tc>
        <w:tc>
          <w:tcPr>
            <w:tcW w:type="dxa" w:w="30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Ngày công bố / nơi công bố</w:t>
            </w:r>
          </w:p>
        </w:tc>
        <w:tc>
          <w:tcPr>
            <w:tcW w:type="dxa" w:w="57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Đã công bố ngày 26/7/2026, trên Internet tại kho mã nguồn GitHub, trang chạy ứng dụng GitHub Pages và kho lưu trữ Zenodo (mục 3).</w:t>
            </w:r>
          </w:p>
        </w:tc>
      </w:tr>
      <w:tr>
        <w:trPr>
          <w:tblHeader w:val="false"/>
        </w:trPr>
        <w:tc>
          <w:tcPr>
            <w:tcW w:type="dxa" w:w="6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4</w:t>
            </w:r>
          </w:p>
        </w:tc>
        <w:tc>
          <w:tcPr>
            <w:tcW w:type="dxa" w:w="30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Thông tin tác giả (kèm CCCD sao y chứng thực)</w:t>
            </w:r>
          </w:p>
        </w:tc>
        <w:tc>
          <w:tcPr>
            <w:tcW w:type="dxa" w:w="57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Hai đồng tác giả: Đỗ Thùy Hương và PGS.TS. Phan Anh Tú. Thông tin nhân thân và CCCD: CÒN THIẾU, xem mục 4 và phần cuối.</w:t>
            </w:r>
          </w:p>
        </w:tc>
      </w:tr>
      <w:tr>
        <w:trPr>
          <w:tblHeader w:val="false"/>
        </w:trPr>
        <w:tc>
          <w:tcPr>
            <w:tcW w:type="dxa" w:w="6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5</w:t>
            </w:r>
          </w:p>
        </w:tc>
        <w:tc>
          <w:tcPr>
            <w:tcW w:type="dxa" w:w="30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Thông tin chủ sở hữu (nếu là công ty thì kèm GCN ĐKKD)</w:t>
            </w:r>
          </w:p>
        </w:tc>
        <w:tc>
          <w:tcPr>
            <w:tcW w:type="dxa" w:w="57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Chủ sở hữu là HAI CÁ NHÂN, không phải công ty — do đó KHÔNG có và KHÔNG cần Giấy chứng nhận đăng ký kinh doanh (mục 5).</w:t>
            </w:r>
          </w:p>
        </w:tc>
      </w:tr>
      <w:tr>
        <w:trPr>
          <w:tblHeader w:val="false"/>
        </w:trPr>
        <w:tc>
          <w:tcPr>
            <w:tcW w:type="dxa" w:w="6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6</w:t>
            </w:r>
          </w:p>
        </w:tc>
        <w:tc>
          <w:tcPr>
            <w:tcW w:type="dxa" w:w="30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Tác phẩm (02 đĩa, giao diện in ra giấy đã bỏ logo bên thứ ba, mã code 15–20 trang)</w:t>
            </w:r>
          </w:p>
        </w:tc>
        <w:tc>
          <w:tcPr>
            <w:tcW w:type="dxa" w:w="57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Đã chuẩn bị đủ: 02 đĩa kèm bảng kê 458 tệp có mã băm; bản in mã nguồn đúng 20 trang; 5–7 ảnh giao diện đã rà bỏ dấu hiệu bên thứ ba (mục 6).</w:t>
            </w:r>
          </w:p>
        </w:tc>
      </w:tr>
    </w:tbl>
    <w:p>
      <w:pPr>
        <w:spacing w:after="160"/>
      </w:pPr>
      <w:r>
        <w:rPr>
          <w:rFonts w:ascii="Times New Roman" w:cs="Times New Roman" w:eastAsia="Times New Roman" w:hAnsi="Times New Roman"/>
          <w:sz w:val="26"/>
          <w:szCs w:val="26"/>
        </w:rPr>
        <w:t xml:space="preserve"/>
      </w:r>
    </w:p>
    <w:p>
      <w:pPr>
        <w:spacing w:after="200" w:before="0" w:line="300"/>
        <w:jc w:val="both"/>
      </w:pPr>
      <w:r>
        <w:rPr>
          <w:rFonts w:ascii="Times New Roman" w:cs="Times New Roman" w:eastAsia="Times New Roman" w:hAnsi="Times New Roman"/>
          <w:b w:val="false"/>
          <w:bCs w:val="false"/>
          <w:i/>
          <w:iCs/>
          <w:sz w:val="22"/>
          <w:szCs w:val="22"/>
        </w:rPr>
        <w:t xml:space="preserve">Chi tiết từng mục ở các phần dưới đây.</w:t>
      </w:r>
    </w:p>
    <w:p>
      <w:r>
        <w:br w:type="page"/>
      </w:r>
    </w:p>
    <w:p>
      <w:pPr>
        <w:spacing w:after="120" w:before="200" w:line="300"/>
        <w:jc w:val="both"/>
      </w:pPr>
      <w:r>
        <w:rPr>
          <w:rFonts w:ascii="Times New Roman" w:cs="Times New Roman" w:eastAsia="Times New Roman" w:hAnsi="Times New Roman"/>
          <w:b/>
          <w:bCs/>
          <w:i w:val="false"/>
          <w:iCs w:val="false"/>
          <w:sz w:val="28"/>
          <w:szCs w:val="28"/>
        </w:rPr>
        <w:t xml:space="preserve">1 · TÊN TÁC PHẨM VÀ BẢN MÔ TẢ</w:t>
      </w:r>
    </w:p>
    <w:p>
      <w:pPr>
        <w:spacing w:after="80" w:before="0" w:line="300"/>
        <w:jc w:val="both"/>
      </w:pPr>
      <w:r>
        <w:rPr>
          <w:rFonts w:ascii="Times New Roman" w:cs="Times New Roman" w:eastAsia="Times New Roman" w:hAnsi="Times New Roman"/>
          <w:b/>
          <w:bCs/>
          <w:i w:val="false"/>
          <w:iCs w:val="false"/>
          <w:sz w:val="26"/>
          <w:szCs w:val="26"/>
        </w:rPr>
        <w:t xml:space="preserve">1.1. Tên tác phẩm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Hạng mục</w:t>
            </w:r>
          </w:p>
        </w:tc>
        <w:tc>
          <w:tcPr>
            <w:tcW w:type="dxa" w:w="67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Nội dung</w:t>
            </w:r>
          </w:p>
        </w:tc>
      </w:tr>
      <w:tr>
        <w:trPr>
          <w:tblHeader w:val="false"/>
        </w:trPr>
        <w:tc>
          <w:tcPr>
            <w:tcW w:type="dxa" w:w="26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Tên tác phẩm (tiếng Việt)</w:t>
            </w:r>
          </w:p>
        </w:tc>
        <w:tc>
          <w:tcPr>
            <w:tcW w:type="dxa" w:w="67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BizOn – Bật Nghiệp: Hệ thống phần mềm mô phỏng kinh doanh phục vụ đào tạo khởi nghiệp</w:t>
            </w:r>
          </w:p>
        </w:tc>
      </w:tr>
      <w:tr>
        <w:trPr>
          <w:tblHeader w:val="false"/>
        </w:trPr>
        <w:tc>
          <w:tcPr>
            <w:tcW w:type="dxa" w:w="26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Tên tiếng Anh</w:t>
            </w:r>
          </w:p>
        </w:tc>
        <w:tc>
          <w:tcPr>
            <w:tcW w:type="dxa" w:w="67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BizOn – Business Simulation Software for Entrepreneurship Education</w:t>
            </w:r>
          </w:p>
        </w:tc>
      </w:tr>
      <w:tr>
        <w:trPr>
          <w:tblHeader w:val="false"/>
        </w:trPr>
        <w:tc>
          <w:tcPr>
            <w:tcW w:type="dxa" w:w="26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Tên gọi tắt</w:t>
            </w:r>
          </w:p>
        </w:tc>
        <w:tc>
          <w:tcPr>
            <w:tcW w:type="dxa" w:w="67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BizOn – Bật Nghiệp</w:t>
            </w:r>
          </w:p>
        </w:tc>
      </w:tr>
      <w:tr>
        <w:trPr>
          <w:tblHeader w:val="false"/>
        </w:trPr>
        <w:tc>
          <w:tcPr>
            <w:tcW w:type="dxa" w:w="26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Loại hình tác phẩm</w:t>
            </w:r>
          </w:p>
        </w:tc>
        <w:tc>
          <w:tcPr>
            <w:tcW w:type="dxa" w:w="67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Chương trình máy tính</w:t>
            </w:r>
          </w:p>
        </w:tc>
      </w:tr>
      <w:tr>
        <w:trPr>
          <w:tblHeader w:val="false"/>
        </w:trPr>
        <w:tc>
          <w:tcPr>
            <w:tcW w:type="dxa" w:w="26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Ngôn ngữ lập trình</w:t>
            </w:r>
          </w:p>
        </w:tc>
        <w:tc>
          <w:tcPr>
            <w:tcW w:type="dxa" w:w="67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JavaScript, HTML, CSS, SQL</w:t>
            </w:r>
          </w:p>
        </w:tc>
      </w:tr>
      <w:tr>
        <w:trPr>
          <w:tblHeader w:val="false"/>
        </w:trPr>
        <w:tc>
          <w:tcPr>
            <w:tcW w:type="dxa" w:w="26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Quy mô</w:t>
            </w:r>
          </w:p>
        </w:tc>
        <w:tc>
          <w:tcPr>
            <w:tcW w:type="dxa" w:w="67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458 tệp trong bản đăng ký; phần mã do nhóm tác giả viết khoảng 17.000 dòng JavaScript và HTML</w:t>
            </w:r>
          </w:p>
        </w:tc>
      </w:tr>
    </w:tbl>
    <w:p>
      <w:pPr>
        <w:spacing w:after="160"/>
      </w:pPr>
      <w:r>
        <w:rPr>
          <w:rFonts w:ascii="Times New Roman" w:cs="Times New Roman" w:eastAsia="Times New Roman" w:hAnsi="Times New Roman"/>
          <w:sz w:val="26"/>
          <w:szCs w:val="26"/>
        </w:rPr>
        <w:t xml:space="preserve"/>
      </w:r>
    </w:p>
    <w:p>
      <w:pPr>
        <w:spacing w:after="80" w:before="0" w:line="300"/>
        <w:jc w:val="both"/>
      </w:pPr>
      <w:r>
        <w:rPr>
          <w:rFonts w:ascii="Times New Roman" w:cs="Times New Roman" w:eastAsia="Times New Roman" w:hAnsi="Times New Roman"/>
          <w:b/>
          <w:bCs/>
          <w:i w:val="false"/>
          <w:iCs w:val="false"/>
          <w:sz w:val="26"/>
          <w:szCs w:val="26"/>
        </w:rPr>
        <w:t xml:space="preserve">1.2. Mục đích của tác phẩm</w:t>
      </w:r>
    </w:p>
    <w:p>
      <w:pPr>
        <w:spacing w:after="80" w:before="0" w:line="300"/>
        <w:jc w:val="both"/>
      </w:pPr>
      <w:r>
        <w:rPr>
          <w:rFonts w:ascii="Times New Roman" w:cs="Times New Roman" w:eastAsia="Times New Roman" w:hAnsi="Times New Roman"/>
          <w:b w:val="false"/>
          <w:bCs w:val="false"/>
          <w:i w:val="false"/>
          <w:iCs w:val="false"/>
          <w:sz w:val="26"/>
          <w:szCs w:val="26"/>
        </w:rPr>
        <w:t xml:space="preserve">Tác phẩm được xây dựng nhằm giải quyết một khó khăn cụ thể trong đào tạo khởi sự doanh nghiệp ở bậc đại học: sinh viên học lý thuyết về chiến lược kinh doanh và quốc tế hóa nhưng ít có cơ hội ra quyết định thật và nhìn thấy hậu quả của quyết định đó. Các phần mềm mô phỏng kinh doanh sẵn có trên thị trường phần lớn là sản phẩm nước ngoài, chi phí bản quyền cao, bối cảnh thị trường xa lạ với sinh viên Việt Nam, và quan trọng hơn là hoạt động như một "hộp đen" — người học biết mình thắng hay thua nhưng không biết vì sao.</w:t>
      </w:r>
    </w:p>
    <w:p>
      <w:pPr>
        <w:spacing w:after="160" w:before="0" w:line="300"/>
        <w:jc w:val="both"/>
      </w:pPr>
      <w:r>
        <w:rPr>
          <w:rFonts w:ascii="Times New Roman" w:cs="Times New Roman" w:eastAsia="Times New Roman" w:hAnsi="Times New Roman"/>
          <w:b w:val="false"/>
          <w:bCs w:val="false"/>
          <w:i w:val="false"/>
          <w:iCs w:val="false"/>
          <w:sz w:val="26"/>
          <w:szCs w:val="26"/>
        </w:rPr>
        <w:t xml:space="preserve">BizOn – Bật Nghiệp được tạo ra để: (i) đưa hoạt động mô phỏng kinh doanh vào một buổi học thật và chấm điểm được theo chuẩn đầu ra; (ii) đặt bối cảnh mô phỏng trong thị trường Việt Nam rồi mở rộng ra thị trường quốc tế, phù hợp với chương trình đào tạo trong nước; (iii) bảo đảm mọi kết quả đều giải thích được, để người dạy có căn cứ phản hồi cho từng quyết định của người học thay vì chỉ công bố điểm số.</w:t>
      </w:r>
    </w:p>
    <w:p>
      <w:pPr>
        <w:spacing w:after="80" w:before="0" w:line="300"/>
        <w:jc w:val="both"/>
      </w:pPr>
      <w:r>
        <w:rPr>
          <w:rFonts w:ascii="Times New Roman" w:cs="Times New Roman" w:eastAsia="Times New Roman" w:hAnsi="Times New Roman"/>
          <w:b/>
          <w:bCs/>
          <w:i w:val="false"/>
          <w:iCs w:val="false"/>
          <w:sz w:val="26"/>
          <w:szCs w:val="26"/>
        </w:rPr>
        <w:t xml:space="preserve">1.3. Nội dung của tác phẩm</w:t>
      </w:r>
    </w:p>
    <w:p>
      <w:pPr>
        <w:spacing w:after="80" w:before="0" w:line="300"/>
        <w:jc w:val="both"/>
      </w:pPr>
      <w:r>
        <w:rPr>
          <w:rFonts w:ascii="Times New Roman" w:cs="Times New Roman" w:eastAsia="Times New Roman" w:hAnsi="Times New Roman"/>
          <w:b w:val="false"/>
          <w:bCs w:val="false"/>
          <w:i w:val="false"/>
          <w:iCs w:val="false"/>
          <w:sz w:val="26"/>
          <w:szCs w:val="26"/>
        </w:rPr>
        <w:t xml:space="preserve">Tác phẩm là một hệ sinh thái phần mềm chạy trên nền tảng web, gồm bốn hợp phần: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Hợp phần</w:t>
            </w:r>
          </w:p>
        </w:tc>
        <w:tc>
          <w:tcPr>
            <w:tcW w:type="dxa" w:w="69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Nội dung</w:t>
            </w:r>
          </w:p>
        </w:tc>
      </w:tr>
      <w:tr>
        <w:trPr>
          <w:tblHeader w:val="false"/>
        </w:trPr>
        <w:tc>
          <w:tcPr>
            <w:tcW w:type="dxa" w:w="2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BizOn Core</w:t>
            </w:r>
          </w:p>
        </w:tc>
        <w:tc>
          <w:tcPr>
            <w:tcW w:type="dxa" w:w="6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Mô phỏng quản trị doanh nghiệp qua sáu vòng chơi. Mỗi vòng, đội chơi ra các quyết định về giá, ngân sách tiếp thị, sản lượng, đầu tư nghiên cứu phát triển và tồn kho; hệ thống tính kết quả tài chính và thị phần theo một cơ chế chấm điểm tất định</w:t>
            </w:r>
          </w:p>
        </w:tc>
      </w:tr>
      <w:tr>
        <w:trPr>
          <w:tblHeader w:val="false"/>
        </w:trPr>
        <w:tc>
          <w:tcPr>
            <w:tcW w:type="dxa" w:w="2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BizOn International / Brand Passport</w:t>
            </w:r>
          </w:p>
        </w:tc>
        <w:tc>
          <w:tcPr>
            <w:tcW w:type="dxa" w:w="6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Mô phỏng thâm nhập thị trường nước ngoài và quốc tế hóa thương hiệu, với các quyết định về lựa chọn thị trường, phương thức thâm nhập và định vị thương hiệu</w:t>
            </w:r>
          </w:p>
        </w:tc>
      </w:tr>
      <w:tr>
        <w:trPr>
          <w:tblHeader w:val="false"/>
        </w:trPr>
        <w:tc>
          <w:tcPr>
            <w:tcW w:type="dxa" w:w="2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BizOn Lab (IE Lab)</w:t>
            </w:r>
          </w:p>
        </w:tc>
        <w:tc>
          <w:tcPr>
            <w:tcW w:type="dxa" w:w="6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Công cụ mô phỏng số liệu cho phép kiểm định các giả thuyết về quan hệ giữa mức độ quốc tế hóa và hiệu quả doanh nghiệp, dùng cho học phần khởi nghiệp quốc tế</w:t>
            </w:r>
          </w:p>
        </w:tc>
      </w:tr>
      <w:tr>
        <w:trPr>
          <w:tblHeader w:val="false"/>
        </w:trPr>
        <w:tc>
          <w:tcPr>
            <w:tcW w:type="dxa" w:w="2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BizOn Arcade</w:t>
            </w:r>
          </w:p>
        </w:tc>
        <w:tc>
          <w:tcPr>
            <w:tcW w:type="dxa" w:w="6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Các trò chơi ngắn rèn kỹ năng chuyên biệt</w:t>
            </w:r>
          </w:p>
        </w:tc>
      </w:tr>
    </w:tbl>
    <w:p>
      <w:pPr>
        <w:spacing w:after="140"/>
      </w:pPr>
      <w:r>
        <w:rPr>
          <w:rFonts w:ascii="Times New Roman" w:cs="Times New Roman" w:eastAsia="Times New Roman" w:hAnsi="Times New Roman"/>
          <w:sz w:val="26"/>
          <w:szCs w:val="26"/>
        </w:rPr>
        <w:t xml:space="preserve"/>
      </w:r>
    </w:p>
    <w:p>
      <w:pPr>
        <w:spacing w:after="160" w:before="0" w:line="300"/>
        <w:jc w:val="both"/>
      </w:pPr>
      <w:r>
        <w:rPr>
          <w:rFonts w:ascii="Times New Roman" w:cs="Times New Roman" w:eastAsia="Times New Roman" w:hAnsi="Times New Roman"/>
          <w:b w:val="false"/>
          <w:bCs w:val="false"/>
          <w:i w:val="false"/>
          <w:iCs w:val="false"/>
          <w:sz w:val="26"/>
          <w:szCs w:val="26"/>
        </w:rPr>
        <w:t xml:space="preserve">Các thành phần chức năng khác gồm: cơ chế chấm điểm sáu vòng có khả năng truy vết và giải thích từng quyết định; kịch bản biến cố thị trường và ba nhân vật đối thủ có hồ sơ chiến lược riêng; nhân vật cố vấn ảo Lumina vận hành bằng bộ luật tất định, đưa ra gợi ý theo tình huống; bộ đo lường trước và sau học phần; sổ điểm và khung đánh giá bốn mức dành cho giảng viên; cơ chế lưu và đồng bộ tiến trình theo đội, cho phép đổi máy giữa các buổi học; giao diện song ngữ Việt – Anh; và bộ tạo hình nhân vật ba chiều theo phong cách đất nặn.</w:t>
      </w:r>
    </w:p>
    <w:p>
      <w:pPr>
        <w:spacing w:after="80" w:before="0" w:line="300"/>
        <w:jc w:val="both"/>
      </w:pPr>
      <w:r>
        <w:rPr>
          <w:rFonts w:ascii="Times New Roman" w:cs="Times New Roman" w:eastAsia="Times New Roman" w:hAnsi="Times New Roman"/>
          <w:b/>
          <w:bCs/>
          <w:i w:val="false"/>
          <w:iCs w:val="false"/>
          <w:sz w:val="26"/>
          <w:szCs w:val="26"/>
        </w:rPr>
        <w:t xml:space="preserve">1.4. Ý nghĩa của tác phẩm</w:t>
      </w:r>
    </w:p>
    <w:p>
      <w:pPr>
        <w:spacing w:after="70" w:before="0" w:line="300"/>
        <w:jc w:val="both"/>
      </w:pPr>
      <w:r>
        <w:rPr>
          <w:rFonts w:ascii="Times New Roman" w:cs="Times New Roman" w:eastAsia="Times New Roman" w:hAnsi="Times New Roman"/>
          <w:b w:val="false"/>
          <w:bCs w:val="false"/>
          <w:i w:val="false"/>
          <w:iCs w:val="false"/>
          <w:sz w:val="26"/>
          <w:szCs w:val="26"/>
        </w:rPr>
        <w:t xml:space="preserve">Thứ nhất, về sư phạm: tác phẩm biến một học phần vốn nặng lý thuyết thành hoạt động ra quyết định có phản hồi, và quan trọng là chấm điểm được — bộ tài liệu đi kèm cung cấp ma trận chuẩn đầu ra, rubric bốn mức và bộ đo trước–sau, nên kết quả chơi quy đổi được thành điểm quá trình theo quy chế đào tạo.</w:t>
      </w:r>
    </w:p>
    <w:p>
      <w:pPr>
        <w:spacing w:after="70" w:before="0" w:line="300"/>
        <w:jc w:val="both"/>
      </w:pPr>
      <w:r>
        <w:rPr>
          <w:rFonts w:ascii="Times New Roman" w:cs="Times New Roman" w:eastAsia="Times New Roman" w:hAnsi="Times New Roman"/>
          <w:b w:val="false"/>
          <w:bCs w:val="false"/>
          <w:i w:val="false"/>
          <w:iCs w:val="false"/>
          <w:sz w:val="26"/>
          <w:szCs w:val="26"/>
        </w:rPr>
        <w:t xml:space="preserve">Thứ hai, về tính giải thích: khác với các phần mềm mô phỏng vận hành như hộp đen, cơ chế chấm điểm của tác phẩm là tất định và truy vết được. Cùng một bộ quyết định luôn cho cùng một kết quả, và hệ thống chỉ ra được vì sao. Đây là điều kiện để giảng viên phản biện được kết quả với người học, và cũng là điều kiện để dùng dữ liệu chơi vào nghiên cứu.</w:t>
      </w:r>
    </w:p>
    <w:p>
      <w:pPr>
        <w:spacing w:after="70" w:before="0" w:line="300"/>
        <w:jc w:val="both"/>
      </w:pPr>
      <w:r>
        <w:rPr>
          <w:rFonts w:ascii="Times New Roman" w:cs="Times New Roman" w:eastAsia="Times New Roman" w:hAnsi="Times New Roman"/>
          <w:b w:val="false"/>
          <w:bCs w:val="false"/>
          <w:i w:val="false"/>
          <w:iCs w:val="false"/>
          <w:sz w:val="26"/>
          <w:szCs w:val="26"/>
        </w:rPr>
        <w:t xml:space="preserve">Thứ ba, về bản sắc: bối cảnh mô phỏng đặt trên bản đồ Việt Nam, nhân vật mang trang phục áo dài và bối cảnh sông nước miền Tây, đưa yếu tố văn hóa Việt vào một thể loại sản phẩm vốn mang hình ảnh phương Tây.</w:t>
      </w:r>
    </w:p>
    <w:p>
      <w:pPr>
        <w:spacing w:after="200" w:before="0" w:line="300"/>
        <w:jc w:val="both"/>
      </w:pPr>
      <w:r>
        <w:rPr>
          <w:rFonts w:ascii="Times New Roman" w:cs="Times New Roman" w:eastAsia="Times New Roman" w:hAnsi="Times New Roman"/>
          <w:b w:val="false"/>
          <w:bCs w:val="false"/>
          <w:i w:val="false"/>
          <w:iCs w:val="false"/>
          <w:sz w:val="26"/>
          <w:szCs w:val="26"/>
        </w:rPr>
        <w:t xml:space="preserve">Thứ tư, về khả năng tiếp cận: tác phẩm chạy trực tiếp trên trình duyệt, không yêu cầu cài đặt, không thu thập dữ liệu cá nhân của người học, và được cung cấp miễn phí cho hoạt động giảng dạy phi thương mại — giúp các cơ sở đào tạo trong nước tiếp cận được công cụ mô phỏng mà không phải trả phí bản quyền phần mềm nước ngoài.</w:t>
      </w:r>
    </w:p>
    <w:p>
      <w:r>
        <w:br w:type="page"/>
      </w:r>
    </w:p>
    <w:p>
      <w:pPr>
        <w:spacing w:after="120" w:before="200" w:line="300"/>
        <w:jc w:val="both"/>
      </w:pPr>
      <w:r>
        <w:rPr>
          <w:rFonts w:ascii="Times New Roman" w:cs="Times New Roman" w:eastAsia="Times New Roman" w:hAnsi="Times New Roman"/>
          <w:b/>
          <w:bCs/>
          <w:i w:val="false"/>
          <w:iCs w:val="false"/>
          <w:sz w:val="28"/>
          <w:szCs w:val="28"/>
        </w:rPr>
        <w:t xml:space="preserve">2 · NGÀY HOÀN THÀNH TÁC PHẨM</w:t>
      </w:r>
    </w:p>
    <w:p>
      <w:pPr>
        <w:spacing w:after="100" w:before="0" w:line="300"/>
        <w:jc w:val="both"/>
      </w:pPr>
      <w:r>
        <w:rPr>
          <w:rFonts w:ascii="Times New Roman" w:cs="Times New Roman" w:eastAsia="Times New Roman" w:hAnsi="Times New Roman"/>
          <w:b/>
          <w:bCs/>
          <w:i w:val="false"/>
          <w:iCs w:val="false"/>
          <w:sz w:val="26"/>
          <w:szCs w:val="26"/>
        </w:rPr>
        <w:t xml:space="preserve">Ngày hoàn thành: </w:t>
      </w:r>
      <w:r>
        <w:rPr>
          <w:rFonts w:ascii="Times New Roman" w:cs="Times New Roman" w:eastAsia="Times New Roman" w:hAnsi="Times New Roman"/>
          <w:b w:val="false"/>
          <w:bCs w:val="false"/>
          <w:i w:val="false"/>
          <w:iCs w:val="false"/>
          <w:sz w:val="26"/>
          <w:szCs w:val="26"/>
        </w:rPr>
        <w:t xml:space="preserve">03 tháng 8 năm 2026</w:t>
      </w:r>
    </w:p>
    <w:p>
      <w:pPr>
        <w:spacing w:after="100" w:before="0" w:line="300"/>
        <w:jc w:val="both"/>
      </w:pPr>
      <w:r>
        <w:rPr>
          <w:rFonts w:ascii="Times New Roman" w:cs="Times New Roman" w:eastAsia="Times New Roman" w:hAnsi="Times New Roman"/>
          <w:b w:val="false"/>
          <w:bCs w:val="false"/>
          <w:i w:val="false"/>
          <w:iCs w:val="false"/>
          <w:sz w:val="26"/>
          <w:szCs w:val="26"/>
        </w:rPr>
        <w:t xml:space="preserve">Căn cứ xác định: đây là thời điểm nhóm tác giả đóng băng một bản hoàn chỉnh của tác phẩm để làm chứng cứ sở hữu trí tuệ. Bản đóng băng này được ghi nhận trong hệ thống quản lý phiên bản của kho mã nguồn với các thông số sau: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6400"/>
      </w:tblGrid>
      <w:tr>
        <w:trPr>
          <w:tblHeader/>
        </w:trPr>
        <w:tc>
          <w:tcPr>
            <w:tcW w:type="dxa" w:w="29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Thông số</w:t>
            </w:r>
          </w:p>
        </w:tc>
        <w:tc>
          <w:tcPr>
            <w:tcW w:type="dxa" w:w="64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Giá trị</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Mã định danh bản ghi (commit)</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f38c47e45bd87a13d543d5c8df8a28f8358c26da</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Thời điểm ghi nhận</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03/8/2026, 11 giờ 01 phút 46 giây (giờ Việt Nam)</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Người thực hiện</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Đỗ Thùy Hương</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Nội dung ghi nhận</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Phát hành trang chủ Academia 3D và chuẩn bị gói chứng cứ sở hữu trí tuệ</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Số tệp trong bản ghi</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458 tệp</w:t>
            </w:r>
          </w:p>
        </w:tc>
      </w:tr>
    </w:tbl>
    <w:p>
      <w:pPr>
        <w:spacing w:after="140"/>
      </w:pPr>
      <w:r>
        <w:rPr>
          <w:rFonts w:ascii="Times New Roman" w:cs="Times New Roman" w:eastAsia="Times New Roman" w:hAnsi="Times New Roman"/>
          <w:sz w:val="26"/>
          <w:szCs w:val="26"/>
        </w:rPr>
        <w:t xml:space="preserve"/>
      </w:r>
    </w:p>
    <w:p>
      <w:pPr>
        <w:spacing w:after="100" w:before="0" w:line="300"/>
        <w:jc w:val="both"/>
      </w:pPr>
      <w:r>
        <w:rPr>
          <w:rFonts w:ascii="Times New Roman" w:cs="Times New Roman" w:eastAsia="Times New Roman" w:hAnsi="Times New Roman"/>
          <w:b w:val="false"/>
          <w:bCs w:val="false"/>
          <w:i w:val="false"/>
          <w:iCs w:val="false"/>
          <w:sz w:val="26"/>
          <w:szCs w:val="26"/>
        </w:rPr>
        <w:t xml:space="preserve">Toàn bộ tiến trình sáng tạo được lưu vết liên tục: kho mã nguồn ghi nhận 494 lần lưu có dấu thời gian từ ngày 26/7/2026 đến ngày 05/9/2026, mỗi lần kèm thông điệp mô tả nội dung thay đổi. Đây là bằng chứng khách quan về quá trình sáng tạo, có thể xuất ra để đối chiếu khi được yêu cầu.</w:t>
      </w:r>
    </w:p>
    <w:p>
      <w:pPr>
        <w:spacing w:after="200" w:before="0" w:line="300"/>
        <w:jc w:val="both"/>
      </w:pPr>
      <w:r>
        <w:rPr>
          <w:rFonts w:ascii="Times New Roman" w:cs="Times New Roman" w:eastAsia="Times New Roman" w:hAnsi="Times New Roman"/>
          <w:b w:val="false"/>
          <w:bCs w:val="false"/>
          <w:i/>
          <w:iCs/>
          <w:sz w:val="22"/>
          <w:szCs w:val="22"/>
        </w:rPr>
        <w:t xml:space="preserve">Lưu ý: tác phẩm vẫn tiếp tục được phát triển sau ngày nêu trên. Hồ sơ này đăng ký cho phiên bản đóng băng ngày 03/8/2026, không phải cho bản đang phát triển.</w:t>
      </w:r>
    </w:p>
    <w:p>
      <w:pPr>
        <w:spacing w:after="120" w:before="200" w:line="300"/>
        <w:jc w:val="both"/>
      </w:pPr>
      <w:r>
        <w:rPr>
          <w:rFonts w:ascii="Times New Roman" w:cs="Times New Roman" w:eastAsia="Times New Roman" w:hAnsi="Times New Roman"/>
          <w:b/>
          <w:bCs/>
          <w:i w:val="false"/>
          <w:iCs w:val="false"/>
          <w:sz w:val="28"/>
          <w:szCs w:val="28"/>
        </w:rPr>
        <w:t xml:space="preserve">3 · NGÀY CÔNG BỐ VÀ NƠI CÔNG BỐ</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6400"/>
      </w:tblGrid>
      <w:tr>
        <w:trPr>
          <w:tblHeader/>
        </w:trPr>
        <w:tc>
          <w:tcPr>
            <w:tcW w:type="dxa" w:w="29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Hạng mục</w:t>
            </w:r>
          </w:p>
        </w:tc>
        <w:tc>
          <w:tcPr>
            <w:tcW w:type="dxa" w:w="64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Nội dung</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Đã công bố</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Có</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Ngày công bố lần đầu</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26 tháng 7 năm 2026</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Hình thức công bố</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Đăng tải công khai trên mạng Internet</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Nơi công bố (1)</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Kho mã nguồn: https://github.com/thuyhuongctu/BizOn</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Nơi công bố (2)</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Trang chạy ứng dụng: https://thuyhuongctu.github.io/BizOn/</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Nơi công bố (3)</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Kho lưu trữ học thuật Zenodo, mã định danh số DOI: 10.5281/zenodo.21592241</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Quốc gia công bố</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Việt Nam</w:t>
            </w:r>
          </w:p>
        </w:tc>
      </w:tr>
    </w:tbl>
    <w:p>
      <w:pPr>
        <w:spacing w:after="140"/>
      </w:pPr>
      <w:r>
        <w:rPr>
          <w:rFonts w:ascii="Times New Roman" w:cs="Times New Roman" w:eastAsia="Times New Roman" w:hAnsi="Times New Roman"/>
          <w:sz w:val="26"/>
          <w:szCs w:val="26"/>
        </w:rPr>
        <w:t xml:space="preserve"/>
      </w:r>
    </w:p>
    <w:p>
      <w:pPr>
        <w:spacing w:after="200" w:before="0" w:line="300"/>
        <w:jc w:val="both"/>
      </w:pPr>
      <w:r>
        <w:rPr>
          <w:rFonts w:ascii="Times New Roman" w:cs="Times New Roman" w:eastAsia="Times New Roman" w:hAnsi="Times New Roman"/>
          <w:b w:val="false"/>
          <w:bCs w:val="false"/>
          <w:i w:val="false"/>
          <w:iCs w:val="false"/>
          <w:sz w:val="26"/>
          <w:szCs w:val="26"/>
        </w:rPr>
        <w:t xml:space="preserve">Căn cứ xác định ngày công bố: ngày 26/7/2026 là ngày kho mã nguồn được khởi tạo và công khai trên Internet, trùng với lần lưu đầu tiên trong hệ thống quản lý phiên bản. Từ ngày này, bất kỳ ai cũng truy cập được tác phẩm.</w:t>
      </w:r>
    </w:p>
    <w:p>
      <w:r>
        <w:br w:type="page"/>
      </w:r>
    </w:p>
    <w:p>
      <w:pPr>
        <w:spacing w:after="120" w:before="200" w:line="300"/>
        <w:jc w:val="both"/>
      </w:pPr>
      <w:r>
        <w:rPr>
          <w:rFonts w:ascii="Times New Roman" w:cs="Times New Roman" w:eastAsia="Times New Roman" w:hAnsi="Times New Roman"/>
          <w:b/>
          <w:bCs/>
          <w:i w:val="false"/>
          <w:iCs w:val="false"/>
          <w:sz w:val="28"/>
          <w:szCs w:val="28"/>
        </w:rPr>
        <w:t xml:space="preserve">4 · THÔNG TIN TÁC GIẢ</w:t>
      </w:r>
    </w:p>
    <w:p>
      <w:pPr>
        <w:spacing w:after="120" w:before="0" w:line="300"/>
        <w:jc w:val="both"/>
      </w:pPr>
      <w:r>
        <w:rPr>
          <w:rFonts w:ascii="Times New Roman" w:cs="Times New Roman" w:eastAsia="Times New Roman" w:hAnsi="Times New Roman"/>
          <w:b w:val="false"/>
          <w:bCs w:val="false"/>
          <w:i w:val="false"/>
          <w:iCs w:val="false"/>
          <w:sz w:val="26"/>
          <w:szCs w:val="26"/>
        </w:rPr>
        <w:t xml:space="preserve">Tác phẩm có hai đồng tác giả.</w:t>
      </w:r>
    </w:p>
    <w:p>
      <w:pPr>
        <w:spacing w:after="60" w:before="0" w:line="300"/>
        <w:jc w:val="both"/>
      </w:pPr>
      <w:r>
        <w:rPr>
          <w:rFonts w:ascii="Times New Roman" w:cs="Times New Roman" w:eastAsia="Times New Roman" w:hAnsi="Times New Roman"/>
          <w:b/>
          <w:bCs/>
          <w:i/>
          <w:iCs/>
          <w:sz w:val="26"/>
          <w:szCs w:val="26"/>
        </w:rPr>
        <w:t xml:space="preserve">Tác giả thứ nhất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6400"/>
      </w:tblGrid>
      <w:tr>
        <w:trPr>
          <w:tblHeader/>
        </w:trPr>
        <w:tc>
          <w:tcPr>
            <w:tcW w:type="dxa" w:w="29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Hạng mục</w:t>
            </w:r>
          </w:p>
        </w:tc>
        <w:tc>
          <w:tcPr>
            <w:tcW w:type="dxa" w:w="64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Nội dung</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Họ và tên</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ĐỖ THÙY HƯƠNG</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Giới tính</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Nữ</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Quốc tịch</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Việt Nam</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Ngày sinh</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Số Căn cước công dân</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Ngày cấp / Nơi cấp</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Địa chỉ thường trú</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Điện thoại</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Email</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thuyhuongctu@gmail.com</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Mã định danh nghiên cứu ORCID</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0000-0002-7711-2487</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Phần đóng góp sáng tạo trực tiếp</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Kiến trúc và hiện thực toàn bộ phần mềm; thiết kế trò chơi; chỉ đạo mỹ thuật ba chiều; xây dựng nhân vật cố vấn Lumina và hệ nhân vật; kho nhạc gốc; tích hợp và kiểm thử hệ thống</w:t>
            </w:r>
          </w:p>
        </w:tc>
      </w:tr>
    </w:tbl>
    <w:p>
      <w:pPr>
        <w:spacing w:after="140"/>
      </w:pPr>
      <w:r>
        <w:rPr>
          <w:rFonts w:ascii="Times New Roman" w:cs="Times New Roman" w:eastAsia="Times New Roman" w:hAnsi="Times New Roman"/>
          <w:sz w:val="26"/>
          <w:szCs w:val="26"/>
        </w:rPr>
        <w:t xml:space="preserve"/>
      </w:r>
    </w:p>
    <w:p>
      <w:pPr>
        <w:spacing w:after="60" w:before="0" w:line="300"/>
        <w:jc w:val="both"/>
      </w:pPr>
      <w:r>
        <w:rPr>
          <w:rFonts w:ascii="Times New Roman" w:cs="Times New Roman" w:eastAsia="Times New Roman" w:hAnsi="Times New Roman"/>
          <w:b/>
          <w:bCs/>
          <w:i/>
          <w:iCs/>
          <w:sz w:val="26"/>
          <w:szCs w:val="26"/>
        </w:rPr>
        <w:t xml:space="preserve">Tác giả thứ hai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6400"/>
      </w:tblGrid>
      <w:tr>
        <w:trPr>
          <w:tblHeader/>
        </w:trPr>
        <w:tc>
          <w:tcPr>
            <w:tcW w:type="dxa" w:w="29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Hạng mục</w:t>
            </w:r>
          </w:p>
        </w:tc>
        <w:tc>
          <w:tcPr>
            <w:tcW w:type="dxa" w:w="64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Nội dung</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Họ và tên</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PHAN ANH TÚ</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Học hàm, học vị</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Phó Giáo sư, Tiến sĩ</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Giới tính</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Nam</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Quốc tịch</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Việt Nam</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Ngày sinh</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Số Căn cước công dân</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Ngày cấp / Nơi cấp</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Địa chỉ thường trú</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Điện thoại</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Email</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patu@ctu.edu.vn</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Mã định danh nghiên cứu ORCID</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0000-0003-0667-3137</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Phần đóng góp sáng tạo trực tiếp</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Đồng thiết kế cơ chế chấm điểm sáu vòng (bộ chỉ số, tham số và quy tắc giải thích được hiện thực hóa trong engine); kịch bản biến cố thị trường và hồ sơ chiến lược các nhân vật đối thủ; khung đánh giá dành cho giảng viên (rubric bốn mức, ma trận chuẩn đầu ra); nội dung học thuật của hợp phần Brand Passport và IE Lab</w:t>
            </w:r>
          </w:p>
        </w:tc>
      </w:tr>
    </w:tbl>
    <w:p>
      <w:pPr>
        <w:spacing w:after="140"/>
      </w:pPr>
      <w:r>
        <w:rPr>
          <w:rFonts w:ascii="Times New Roman" w:cs="Times New Roman" w:eastAsia="Times New Roman" w:hAnsi="Times New Roman"/>
          <w:sz w:val="26"/>
          <w:szCs w:val="26"/>
        </w:rPr>
        <w:t xml:space="preserve"/>
      </w:r>
    </w:p>
    <w:p>
      <w:pPr>
        <w:spacing w:after="200" w:before="0" w:line="300"/>
        <w:jc w:val="both"/>
      </w:pPr>
      <w:r>
        <w:rPr>
          <w:rFonts w:ascii="Times New Roman" w:cs="Times New Roman" w:eastAsia="Times New Roman" w:hAnsi="Times New Roman"/>
          <w:b/>
          <w:bCs/>
          <w:i w:val="false"/>
          <w:iCs w:val="false"/>
          <w:sz w:val="26"/>
          <w:szCs w:val="26"/>
        </w:rPr>
        <w:t xml:space="preserve">Giấy tờ kèm theo: bản sao y chứng thực Căn cước công dân của từng tác giả (mỗi người 01 bản).</w:t>
      </w:r>
    </w:p>
    <w:p>
      <w:r>
        <w:br w:type="page"/>
      </w:r>
    </w:p>
    <w:p>
      <w:pPr>
        <w:spacing w:after="120" w:before="200" w:line="300"/>
        <w:jc w:val="both"/>
      </w:pPr>
      <w:r>
        <w:rPr>
          <w:rFonts w:ascii="Times New Roman" w:cs="Times New Roman" w:eastAsia="Times New Roman" w:hAnsi="Times New Roman"/>
          <w:b/>
          <w:bCs/>
          <w:i w:val="false"/>
          <w:iCs w:val="false"/>
          <w:sz w:val="28"/>
          <w:szCs w:val="28"/>
        </w:rPr>
        <w:t xml:space="preserve">5 · THÔNG TIN CHỦ SỞ HỮU QUYỀN TÁC GIẢ</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6400"/>
      </w:tblGrid>
      <w:tr>
        <w:trPr>
          <w:tblHeader/>
        </w:trPr>
        <w:tc>
          <w:tcPr>
            <w:tcW w:type="dxa" w:w="29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Hạng mục</w:t>
            </w:r>
          </w:p>
        </w:tc>
        <w:tc>
          <w:tcPr>
            <w:tcW w:type="dxa" w:w="64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Nội dung</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Loại chủ sở hữu</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Cá nhân (KHÔNG phải tổ chức)</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Đồng chủ sở hữu thứ nhất</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ĐỖ THÙY HƯƠNG — thông tin nhân thân như mục 4</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Đồng chủ sở hữu thứ hai</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PHAN ANH TÚ — thông tin nhân thân như mục 4</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Cơ sở phát sinh quyền sở hữu</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Tự sáng tạo</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Tỷ lệ quyền</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Hai bên không ấn định tỷ lệ cố định; mọi quyết định khai thác và phân chia lợi ích phải có văn bản đồng ý của cả hai (theo Thỏa thuận đồng sở hữu lập cùng hồ sơ)</w:t>
            </w:r>
          </w:p>
        </w:tc>
      </w:tr>
    </w:tbl>
    <w:p>
      <w:pPr>
        <w:spacing w:after="140"/>
      </w:pPr>
      <w:r>
        <w:rPr>
          <w:rFonts w:ascii="Times New Roman" w:cs="Times New Roman" w:eastAsia="Times New Roman" w:hAnsi="Times New Roman"/>
          <w:sz w:val="26"/>
          <w:szCs w:val="26"/>
        </w:rPr>
        <w:t xml:space="preserve"/>
      </w:r>
    </w:p>
    <w:p>
      <w:pPr>
        <w:spacing w:after="100" w:before="0" w:line="300"/>
        <w:jc w:val="both"/>
      </w:pPr>
      <w:r>
        <w:rPr>
          <w:rFonts w:ascii="Times New Roman" w:cs="Times New Roman" w:eastAsia="Times New Roman" w:hAnsi="Times New Roman"/>
          <w:b/>
          <w:bCs/>
          <w:i w:val="false"/>
          <w:iCs w:val="false"/>
          <w:sz w:val="26"/>
          <w:szCs w:val="26"/>
        </w:rPr>
        <w:t xml:space="preserve">Vì chủ sở hữu là hai cá nhân, KHÔNG phải công ty, nên hồ sơ không cần Giấy chứng nhận đăng ký kinh doanh.</w:t>
      </w:r>
    </w:p>
    <w:p>
      <w:pPr>
        <w:spacing w:after="200" w:before="0" w:line="300"/>
        <w:jc w:val="both"/>
      </w:pPr>
      <w:r>
        <w:rPr>
          <w:rFonts w:ascii="Times New Roman" w:cs="Times New Roman" w:eastAsia="Times New Roman" w:hAnsi="Times New Roman"/>
          <w:b w:val="false"/>
          <w:bCs w:val="false"/>
          <w:i w:val="false"/>
          <w:iCs w:val="false"/>
          <w:sz w:val="26"/>
          <w:szCs w:val="26"/>
        </w:rPr>
        <w:t xml:space="preserve">Về quan hệ với cơ quan công tác: tác phẩm được hai tác giả sáng tạo bằng thời gian, tài chính và phương tiện cá nhân, không theo nhiệm vụ do cơ quan, tổ chức giao, không thuộc đề tài hay dự án nào và không sử dụng kinh phí của đề tài, dự án nào. Do đó quy định tại Điều 39 Luật Sở hữu trí tuệ về chủ sở hữu là tổ chức giao nhiệm vụ không áp dụng; quyền tài sản thuộc về hai tác giả theo Điều 38. Nội dung này được lập thành Bản cam đoan về nguồn gốc độc lập, có chữ ký của cả hai, nộp kèm hồ sơ.</w:t>
      </w:r>
    </w:p>
    <w:p>
      <w:pPr>
        <w:spacing w:after="120" w:before="200" w:line="300"/>
        <w:jc w:val="both"/>
      </w:pPr>
      <w:r>
        <w:rPr>
          <w:rFonts w:ascii="Times New Roman" w:cs="Times New Roman" w:eastAsia="Times New Roman" w:hAnsi="Times New Roman"/>
          <w:b/>
          <w:bCs/>
          <w:i w:val="false"/>
          <w:iCs w:val="false"/>
          <w:sz w:val="28"/>
          <w:szCs w:val="28"/>
        </w:rPr>
        <w:t xml:space="preserve">6 · TÁC PHẨM NỘP KÈM</w:t>
      </w:r>
    </w:p>
    <w:p>
      <w:pPr>
        <w:spacing w:after="80" w:before="0" w:line="300"/>
        <w:jc w:val="both"/>
      </w:pPr>
      <w:r>
        <w:rPr>
          <w:rFonts w:ascii="Times New Roman" w:cs="Times New Roman" w:eastAsia="Times New Roman" w:hAnsi="Times New Roman"/>
          <w:b/>
          <w:bCs/>
          <w:i w:val="false"/>
          <w:iCs w:val="false"/>
          <w:sz w:val="26"/>
          <w:szCs w:val="26"/>
        </w:rPr>
        <w:t xml:space="preserve">6.1. Hai đĩa chạy chương trình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6400"/>
      </w:tblGrid>
      <w:tr>
        <w:trPr>
          <w:tblHeader/>
        </w:trPr>
        <w:tc>
          <w:tcPr>
            <w:tcW w:type="dxa" w:w="29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Hạng mục</w:t>
            </w:r>
          </w:p>
        </w:tc>
        <w:tc>
          <w:tcPr>
            <w:tcW w:type="dxa" w:w="64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Nội dung</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Số lượng</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02 đĩa CD hoặc USB (một nộp, một lưu)</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Nội dung mỗi đĩa</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Toàn bộ 458 tệp của bản đóng băng ngày 03/8/2026: mã nguồn, bản chạy được, tài nguyên hình ảnh và âm thanh, tài liệu mô tả</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Bảng kê kèm theo</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Bảng kê 458 tệp, mỗi tệp một mã băm SHA-256, kèm trang tổng hợp — tệp BANG_KE_DIA_BIZON_SHA256.xlsx</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Nhãn đĩa</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Ghi: tên tác phẩm, tên hai tác giả, ngày hoàn thành 03/8/2026, mã commit f38c47e</w:t>
            </w:r>
          </w:p>
        </w:tc>
      </w:tr>
    </w:tbl>
    <w:p>
      <w:pPr>
        <w:spacing w:after="140"/>
      </w:pPr>
      <w:r>
        <w:rPr>
          <w:rFonts w:ascii="Times New Roman" w:cs="Times New Roman" w:eastAsia="Times New Roman" w:hAnsi="Times New Roman"/>
          <w:sz w:val="26"/>
          <w:szCs w:val="26"/>
        </w:rPr>
        <w:t xml:space="preserve"/>
      </w:r>
    </w:p>
    <w:p>
      <w:pPr>
        <w:spacing w:after="80" w:before="0" w:line="300"/>
        <w:jc w:val="both"/>
      </w:pPr>
      <w:r>
        <w:rPr>
          <w:rFonts w:ascii="Times New Roman" w:cs="Times New Roman" w:eastAsia="Times New Roman" w:hAnsi="Times New Roman"/>
          <w:b/>
          <w:bCs/>
          <w:i w:val="false"/>
          <w:iCs w:val="false"/>
          <w:sz w:val="26"/>
          <w:szCs w:val="26"/>
        </w:rPr>
        <w:t xml:space="preserve">6.2. Bản in mã nguồn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6400"/>
      </w:tblGrid>
      <w:tr>
        <w:trPr>
          <w:tblHeader/>
        </w:trPr>
        <w:tc>
          <w:tcPr>
            <w:tcW w:type="dxa" w:w="29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Hạng mục</w:t>
            </w:r>
          </w:p>
        </w:tc>
        <w:tc>
          <w:tcPr>
            <w:tcW w:type="dxa" w:w="64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Nội dung</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Số trang</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20 trang (đúng khoảng 15–20 trang theo yêu cầu)</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Nội dung</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900 dòng mã nguồn tiêu biểu, lấy tại đúng mốc commit f38c47e</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Ba tệp được chọn</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js/engine.js (692 dòng) — engine mô phỏng và chấm điểm sáu vòng, phần cốt lõi thể hiện tính sáng tạo; js/quiz-bank.js (117 dòng) — ngân hàng câu hỏi đánh giá; js/backend.js (91 dòng) — lớp lưu và đồng bộ tiến trình</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Định dạng</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Có trang bìa, số dòng, đánh số trang liên tục, chỗ ký nháy từng trang, mã băm SHA-256 của từng tệp</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Cách nộp</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In hai mặt, ký nháy từng trang hoặc đóng dấu giáp lai, lập thành 02 bản</w:t>
            </w:r>
          </w:p>
        </w:tc>
      </w:tr>
      <w:tr>
        <w:trPr>
          <w:tblHeader w:val="false"/>
        </w:trPr>
        <w:tc>
          <w:tcPr>
            <w:tcW w:type="dxa" w:w="2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Tệp kèm theo</w:t>
            </w:r>
          </w:p>
        </w:tc>
        <w:tc>
          <w:tcPr>
            <w:tcW w:type="dxa" w:w="6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BAN_IN_MA_NGUON_BIZON_15-20trang.pdf</w:t>
            </w:r>
          </w:p>
        </w:tc>
      </w:tr>
    </w:tbl>
    <w:p>
      <w:pPr>
        <w:spacing w:after="140"/>
      </w:pPr>
      <w:r>
        <w:rPr>
          <w:rFonts w:ascii="Times New Roman" w:cs="Times New Roman" w:eastAsia="Times New Roman" w:hAnsi="Times New Roman"/>
          <w:sz w:val="26"/>
          <w:szCs w:val="26"/>
        </w:rPr>
        <w:t xml:space="preserve"/>
      </w:r>
    </w:p>
    <w:p>
      <w:pPr>
        <w:spacing w:after="80" w:before="0" w:line="300"/>
        <w:jc w:val="both"/>
      </w:pPr>
      <w:r>
        <w:rPr>
          <w:rFonts w:ascii="Times New Roman" w:cs="Times New Roman" w:eastAsia="Times New Roman" w:hAnsi="Times New Roman"/>
          <w:b/>
          <w:bCs/>
          <w:i w:val="false"/>
          <w:iCs w:val="false"/>
          <w:sz w:val="26"/>
          <w:szCs w:val="26"/>
        </w:rPr>
        <w:t xml:space="preserve">6.3. Ảnh chụp giao diện chương trình</w:t>
      </w:r>
    </w:p>
    <w:p>
      <w:pPr>
        <w:spacing w:after="100" w:before="0" w:line="300"/>
        <w:jc w:val="both"/>
      </w:pPr>
      <w:r>
        <w:rPr>
          <w:rFonts w:ascii="Times New Roman" w:cs="Times New Roman" w:eastAsia="Times New Roman" w:hAnsi="Times New Roman"/>
          <w:b w:val="false"/>
          <w:bCs w:val="false"/>
          <w:i w:val="false"/>
          <w:iCs w:val="false"/>
          <w:sz w:val="26"/>
          <w:szCs w:val="26"/>
        </w:rPr>
        <w:t xml:space="preserve">Yêu cầu của phiếu là loại bỏ toàn bộ logo và hình ảnh của chủ thể khác. Em đã rà kho mã nguồn và xác định chính xác những chỗ hiển thị dấu hiệu bên thứ ba: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rPr>
          <w:tblHeader/>
        </w:trPr>
        <w:tc>
          <w:tcPr>
            <w:tcW w:type="dxa" w:w="34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Vị trí có dấu hiệu bên thứ ba</w:t>
            </w:r>
          </w:p>
        </w:tc>
        <w:tc>
          <w:tcPr>
            <w:tcW w:type="dxa" w:w="59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Xử lý</w:t>
            </w:r>
          </w:p>
        </w:tc>
      </w:tr>
      <w:tr>
        <w:trPr>
          <w:tblHeader w:val="false"/>
        </w:trPr>
        <w:tc>
          <w:tcPr>
            <w:tcW w:type="dxa" w:w="3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Chân trang (mọi trang) — hiển thị mã DOI Zenodo và liên kết GitHub, do js/site-footer.js sinh ra</w:t>
            </w:r>
          </w:p>
        </w:tc>
        <w:tc>
          <w:tcPr>
            <w:tcW w:type="dxa" w:w="5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Chụp phần khung chơi, KHÔNG kéo xuống chân trang</w:t>
            </w:r>
          </w:p>
        </w:tc>
      </w:tr>
      <w:tr>
        <w:trPr>
          <w:tblHeader w:val="false"/>
        </w:trPr>
        <w:tc>
          <w:tcPr>
            <w:tcW w:type="dxa" w:w="3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game.html — hai thẻ liên kết trong thân trang: hướng dẫn giảng viên và "Mã nguồn" trên GitHub</w:t>
            </w:r>
          </w:p>
        </w:tc>
        <w:tc>
          <w:tcPr>
            <w:tcW w:type="dxa" w:w="5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Chụp màn hình ra quyết định và màn kết quả, tránh khu vực hai thẻ này</w:t>
            </w:r>
          </w:p>
        </w:tc>
      </w:tr>
      <w:tr>
        <w:trPr>
          <w:tblHeader w:val="false"/>
        </w:trPr>
        <w:tc>
          <w:tcPr>
            <w:tcW w:type="dxa" w:w="3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doi-ngu.html, gioi-thieu.html, du-an.html, lien-he.html, classic-home.html, universe.html</w:t>
            </w:r>
          </w:p>
        </w:tc>
        <w:tc>
          <w:tcPr>
            <w:tcW w:type="dxa" w:w="5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KHÔNG dùng để chụp — tập trung nhiều dấu hiệu ORCID, OSF, Zenodo, GitHub, Supabase</w:t>
            </w:r>
          </w:p>
        </w:tc>
      </w:tr>
      <w:tr>
        <w:trPr>
          <w:tblHeader w:val="false"/>
        </w:trPr>
        <w:tc>
          <w:tcPr>
            <w:tcW w:type="dxa" w:w="3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assets/character/logo-ctu.png — nhãn hiệu Trường Đại học Cần Thơ</w:t>
            </w:r>
          </w:p>
        </w:tc>
        <w:tc>
          <w:tcPr>
            <w:tcW w:type="dxa" w:w="5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Không để lọt vào bất kỳ ảnh nào; đưa vào bảng loại trừ bên thứ ba</w:t>
            </w:r>
          </w:p>
        </w:tc>
      </w:tr>
      <w:tr>
        <w:trPr>
          <w:tblHeader w:val="false"/>
        </w:trPr>
        <w:tc>
          <w:tcPr>
            <w:tcW w:type="dxa" w:w="34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instructor-grading.html</w:t>
            </w:r>
          </w:p>
        </w:tc>
        <w:tc>
          <w:tcPr>
            <w:tcW w:type="dxa" w:w="59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Trang duy nhất sạch hoàn toàn — dùng được cả trang</w:t>
            </w:r>
          </w:p>
        </w:tc>
      </w:tr>
    </w:tbl>
    <w:p>
      <w:pPr>
        <w:spacing w:after="140"/>
      </w:pPr>
      <w:r>
        <w:rPr>
          <w:rFonts w:ascii="Times New Roman" w:cs="Times New Roman" w:eastAsia="Times New Roman" w:hAnsi="Times New Roman"/>
          <w:sz w:val="26"/>
          <w:szCs w:val="26"/>
        </w:rPr>
        <w:t xml:space="preserve"/>
      </w:r>
    </w:p>
    <w:p>
      <w:pPr>
        <w:spacing w:after="80" w:before="0" w:line="300"/>
        <w:jc w:val="both"/>
      </w:pPr>
      <w:r>
        <w:rPr>
          <w:rFonts w:ascii="Times New Roman" w:cs="Times New Roman" w:eastAsia="Times New Roman" w:hAnsi="Times New Roman"/>
          <w:b/>
          <w:bCs/>
          <w:i w:val="false"/>
          <w:iCs w:val="false"/>
          <w:sz w:val="26"/>
          <w:szCs w:val="26"/>
        </w:rPr>
        <w:t xml:space="preserve">Đề xuất bộ ảnh nộp (5–7 ảnh, in màu trên giấy A4, mỗi ảnh một trang, có chú thích):</w:t>
      </w:r>
    </w:p>
    <w:p>
      <w:pPr>
        <w:spacing w:after="200" w:before="0" w:line="300"/>
        <w:jc w:val="both"/>
      </w:pPr>
      <w:r>
        <w:rPr>
          <w:rFonts w:ascii="Times New Roman" w:cs="Times New Roman" w:eastAsia="Times New Roman" w:hAnsi="Times New Roman"/>
          <w:b w:val="false"/>
          <w:bCs w:val="false"/>
          <w:i w:val="false"/>
          <w:iCs w:val="false"/>
          <w:sz w:val="26"/>
          <w:szCs w:val="26"/>
        </w:rPr>
        <w:t xml:space="preserve">(1) Màn hình khởi động và chọn đội; (2) Màn hình ra quyết định của một vòng chơi, thấy rõ các biến quyết định; (3) Màn hình kết quả vòng chơi kèm phần giải thích; (4) Màn hình cố vấn Lumina đưa ra gợi ý; (5) Hợp phần Brand Passport hoặc bản đồ thị trường quốc tế; (6) Giao diện chấm điểm của giảng viên (instructor-grading.html — trang sạch); (7) Màn hình tổng kết cuối lượt chơi.</w:t>
      </w:r>
    </w:p>
    <w:p>
      <w:pPr>
        <w:spacing w:after="120" w:before="200" w:line="300"/>
        <w:jc w:val="both"/>
      </w:pPr>
      <w:r>
        <w:rPr>
          <w:rFonts w:ascii="Times New Roman" w:cs="Times New Roman" w:eastAsia="Times New Roman" w:hAnsi="Times New Roman"/>
          <w:b/>
          <w:bCs/>
          <w:i w:val="false"/>
          <w:iCs w:val="false"/>
          <w:sz w:val="28"/>
          <w:szCs w:val="28"/>
        </w:rPr>
        <w:t xml:space="preserve">7 · VIỆC CẦN LÀM ĐỂ HOÀN TẤT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20"/>
        <w:gridCol w:w="6600"/>
        <w:gridCol w:w="2080"/>
      </w:tblGrid>
      <w:tr>
        <w:trPr>
          <w:tblHeader/>
        </w:trPr>
        <w:tc>
          <w:tcPr>
            <w:tcW w:type="dxa" w:w="62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
            </w:r>
          </w:p>
        </w:tc>
        <w:tc>
          <w:tcPr>
            <w:tcW w:type="dxa" w:w="660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Việc</w:t>
            </w:r>
          </w:p>
        </w:tc>
        <w:tc>
          <w:tcPr>
            <w:tcW w:type="dxa" w:w="2080"/>
            <w:shd w:fill="E8E8E8" w:val="clear"/>
            <w:tcMar>
              <w:top w:type="dxa" w:w="60"/>
              <w:left w:type="dxa" w:w="90"/>
              <w:bottom w:type="dxa" w:w="60"/>
              <w:right w:type="dxa" w:w="90"/>
            </w:tcMar>
          </w:tcPr>
          <w:p>
            <w:pPr>
              <w:spacing w:after="0" w:before="0" w:line="260"/>
              <w:jc w:val="center"/>
            </w:pPr>
            <w:r>
              <w:rPr>
                <w:rFonts w:ascii="Times New Roman" w:cs="Times New Roman" w:eastAsia="Times New Roman" w:hAnsi="Times New Roman"/>
                <w:b/>
                <w:bCs/>
                <w:i w:val="false"/>
                <w:iCs w:val="false"/>
                <w:sz w:val="22"/>
                <w:szCs w:val="22"/>
              </w:rPr>
              <w:t xml:space="preserve">Ai làm</w:t>
            </w:r>
          </w:p>
        </w:tc>
      </w:tr>
      <w:tr>
        <w:trPr>
          <w:tblHeader w:val="false"/>
        </w:trPr>
        <w:tc>
          <w:tcPr>
            <w:tcW w:type="dxa" w:w="62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1</w:t>
            </w:r>
          </w:p>
        </w:tc>
        <w:tc>
          <w:tcPr>
            <w:tcW w:type="dxa" w:w="66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Điền ngày sinh, số CCCD, ngày cấp, nơi cấp, địa chỉ, điện thoại của hai tác giả vào mục 4</w:t>
            </w:r>
          </w:p>
        </w:tc>
        <w:tc>
          <w:tcPr>
            <w:tcW w:type="dxa" w:w="208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Cả hai</w:t>
            </w:r>
          </w:p>
        </w:tc>
      </w:tr>
      <w:tr>
        <w:trPr>
          <w:tblHeader w:val="false"/>
        </w:trPr>
        <w:tc>
          <w:tcPr>
            <w:tcW w:type="dxa" w:w="62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2</w:t>
            </w:r>
          </w:p>
        </w:tc>
        <w:tc>
          <w:tcPr>
            <w:tcW w:type="dxa" w:w="66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Làm bản sao y chứng thực CCCD của từng người (mỗi người 01 bản)</w:t>
            </w:r>
          </w:p>
        </w:tc>
        <w:tc>
          <w:tcPr>
            <w:tcW w:type="dxa" w:w="208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Cả hai</w:t>
            </w:r>
          </w:p>
        </w:tc>
      </w:tr>
      <w:tr>
        <w:trPr>
          <w:tblHeader w:val="false"/>
        </w:trPr>
        <w:tc>
          <w:tcPr>
            <w:tcW w:type="dxa" w:w="62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3</w:t>
            </w:r>
          </w:p>
        </w:tc>
        <w:tc>
          <w:tcPr>
            <w:tcW w:type="dxa" w:w="66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Chụp 5–7 ảnh giao diện theo hướng dẫn ở mục 6.3, in màu A4</w:t>
            </w:r>
          </w:p>
        </w:tc>
        <w:tc>
          <w:tcPr>
            <w:tcW w:type="dxa" w:w="208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Chị Hương</w:t>
            </w:r>
          </w:p>
        </w:tc>
      </w:tr>
      <w:tr>
        <w:trPr>
          <w:tblHeader w:val="false"/>
        </w:trPr>
        <w:tc>
          <w:tcPr>
            <w:tcW w:type="dxa" w:w="62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4</w:t>
            </w:r>
          </w:p>
        </w:tc>
        <w:tc>
          <w:tcPr>
            <w:tcW w:type="dxa" w:w="66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In 02 bản mã nguồn 20 trang, ký nháy từng trang</w:t>
            </w:r>
          </w:p>
        </w:tc>
        <w:tc>
          <w:tcPr>
            <w:tcW w:type="dxa" w:w="208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Chị Hương</w:t>
            </w:r>
          </w:p>
        </w:tc>
      </w:tr>
      <w:tr>
        <w:trPr>
          <w:tblHeader w:val="false"/>
        </w:trPr>
        <w:tc>
          <w:tcPr>
            <w:tcW w:type="dxa" w:w="62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5</w:t>
            </w:r>
          </w:p>
        </w:tc>
        <w:tc>
          <w:tcPr>
            <w:tcW w:type="dxa" w:w="66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Ghi 02 đĩa theo bảng kê 458 tệp, dán nhãn đĩa</w:t>
            </w:r>
          </w:p>
        </w:tc>
        <w:tc>
          <w:tcPr>
            <w:tcW w:type="dxa" w:w="208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Chị Hương</w:t>
            </w:r>
          </w:p>
        </w:tc>
      </w:tr>
      <w:tr>
        <w:trPr>
          <w:tblHeader w:val="false"/>
        </w:trPr>
        <w:tc>
          <w:tcPr>
            <w:tcW w:type="dxa" w:w="62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6</w:t>
            </w:r>
          </w:p>
        </w:tc>
        <w:tc>
          <w:tcPr>
            <w:tcW w:type="dxa" w:w="66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Ký Thỏa thuận đồng sở hữu và Bản cam đoan nguồn gốc độc lập</w:t>
            </w:r>
          </w:p>
        </w:tc>
        <w:tc>
          <w:tcPr>
            <w:tcW w:type="dxa" w:w="208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Cả hai</w:t>
            </w:r>
          </w:p>
        </w:tc>
      </w:tr>
      <w:tr>
        <w:trPr>
          <w:tblHeader w:val="false"/>
        </w:trPr>
        <w:tc>
          <w:tcPr>
            <w:tcW w:type="dxa" w:w="62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7</w:t>
            </w:r>
          </w:p>
        </w:tc>
        <w:tc>
          <w:tcPr>
            <w:tcW w:type="dxa" w:w="660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Nộp phí 600.000 đồng (chương trình máy tính, Thông tư 211/2016/TT-BTC)</w:t>
            </w:r>
          </w:p>
        </w:tc>
        <w:tc>
          <w:tcPr>
            <w:tcW w:type="dxa" w:w="2080"/>
            <w:tcMar>
              <w:top w:type="dxa" w:w="60"/>
              <w:left w:type="dxa" w:w="90"/>
              <w:bottom w:type="dxa" w:w="60"/>
              <w:right w:type="dxa" w:w="90"/>
            </w:tcMar>
          </w:tcPr>
          <w:p>
            <w:pPr>
              <w:spacing w:after="0" w:before="0" w:line="260"/>
              <w:jc w:val="left"/>
            </w:pPr>
            <w:r>
              <w:rPr>
                <w:rFonts w:ascii="Times New Roman" w:cs="Times New Roman" w:eastAsia="Times New Roman" w:hAnsi="Times New Roman"/>
                <w:b w:val="false"/>
                <w:bCs w:val="false"/>
                <w:i w:val="false"/>
                <w:iCs w:val="false"/>
                <w:sz w:val="22"/>
                <w:szCs w:val="22"/>
              </w:rPr>
              <w:t xml:space="preserve">Chị Hương</w:t>
            </w:r>
          </w:p>
        </w:tc>
      </w:tr>
    </w:tbl>
    <w:p>
      <w:pPr>
        <w:spacing w:after="160"/>
      </w:pPr>
      <w:r>
        <w:rPr>
          <w:rFonts w:ascii="Times New Roman" w:cs="Times New Roman" w:eastAsia="Times New Roman" w:hAnsi="Times New Roman"/>
          <w:sz w:val="26"/>
          <w:szCs w:val="26"/>
        </w:rPr>
        <w:t xml:space="preserve"/>
      </w:r>
    </w:p>
    <w:p>
      <w:pPr>
        <w:spacing w:after="60" w:before="0" w:line="300"/>
        <w:jc w:val="both"/>
      </w:pPr>
      <w:r>
        <w:rPr>
          <w:rFonts w:ascii="Times New Roman" w:cs="Times New Roman" w:eastAsia="Times New Roman" w:hAnsi="Times New Roman"/>
          <w:b w:val="false"/>
          <w:bCs w:val="false"/>
          <w:i/>
          <w:iCs/>
          <w:sz w:val="22"/>
          <w:szCs w:val="22"/>
        </w:rPr>
        <w:t xml:space="preserve">Toàn bộ số liệu trong tài liệu này lấy trực tiếp từ kho mã nguồn github.com/thuyhuongctu/BizOn, đọc ngày 07/9/2026, và kiểm chứng lại được bằng cách đối chiếu mã commit và mã băm SHA-256.</w:t>
      </w:r>
    </w:p>
    <w:sectPr>
      <w:pgSz w:w="11906" w:h="16838" w:orient="portrait"/>
      <w:pgMar w:top="1133" w:right="1133" w:bottom="1133"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2026-09-10T10:55:27.631Z</dcterms:created>
  <dcterms:modified xsi:type="dcterms:W3CDTF">2026-09-10T10:55:27.631Z</dcterms:modified>
</cp:coreProperties>
</file>

<file path=docProps/custom.xml><?xml version="1.0" encoding="utf-8"?>
<Properties xmlns="http://schemas.openxmlformats.org/officeDocument/2006/custom-properties" xmlns:vt="http://schemas.openxmlformats.org/officeDocument/2006/docPropsVTypes"/>
</file>