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2: ĐÁNH GIÁ CƠ HỘI, Ý TƯỞNG PHÁT TRIỂN KẾ HOẠCH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HƯỚNG DẪN LÀM BÀI</w:t>
      </w:r>
    </w:p>
    <w:p>
      <w:pPr>
        <w:spacing w:before="0" w:after="120" w:line="360" w:lineRule="auto"/>
      </w:pPr>
      <w:r>
        <w:rPr>
          <w:rFonts w:ascii="Times New Roman" w:hAnsi="Times New Roman"/>
          <w:b w:val="0"/>
          <w:i w:val="0"/>
          <w:sz w:val="26"/>
        </w:rPr>
        <w:t>Đây là bài ôn tập tự luận để tự đánh giá mức độ nắm bài sau khi xem hết hai video Chương 2, không phải bài nộp lấy điểm. Mỗi câu nên viết từ nửa trang đến một trang; viết xong, dùng danh sách "Tự kiểm những ý cần có" dưới mỗi câu để tự soát bài.</w:t>
      </w:r>
    </w:p>
    <w:p>
      <w:pPr>
        <w:spacing w:before="0" w:after="80" w:line="360" w:lineRule="auto"/>
      </w:pPr>
      <w:r>
        <w:rPr>
          <w:rFonts w:ascii="Times New Roman" w:hAnsi="Times New Roman"/>
          <w:b/>
          <w:i w:val="0"/>
          <w:sz w:val="28"/>
        </w:rPr>
        <w:t>2.1 — Xác định ý tưởng, sản phẩm và đối tượng khách hàng</w:t>
      </w:r>
    </w:p>
    <w:p>
      <w:pPr>
        <w:spacing w:before="0" w:after="80" w:line="360" w:lineRule="auto"/>
      </w:pPr>
      <w:r>
        <w:rPr>
          <w:rFonts w:ascii="Times New Roman" w:hAnsi="Times New Roman"/>
          <w:b/>
          <w:i w:val="0"/>
          <w:sz w:val="26"/>
        </w:rPr>
        <w:t>Câu 1. Một bạn cùng lớp khẳng định: "Ý tưởng của mình rất mới, chưa ai làm, nên chắc chắn là một cơ hội kinh doanh." Em có đồng ý không? Dùng điều kiện giao thoa giữa nhu cầu thị trường và năng lực thực thi để phản biện, kèm một ví dụ do em tự chọn.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đúng ý tưởng sơ khai với cơ hội đã qua sàng lọc</w:t>
      </w:r>
    </w:p>
    <w:p>
      <w:pPr>
        <w:spacing w:before="0" w:after="40" w:line="360" w:lineRule="auto"/>
        <w:ind w:left="240"/>
      </w:pPr>
      <w:r>
        <w:rPr>
          <w:rFonts w:ascii="Times New Roman" w:hAnsi="Times New Roman"/>
          <w:b w:val="0"/>
          <w:i w:val="0"/>
          <w:sz w:val="26"/>
        </w:rPr>
        <w:t>– Chỉ ra "mới" không đồng nghĩa với có nhu cầu thật hay có năng lực làm</w:t>
      </w:r>
    </w:p>
    <w:p>
      <w:pPr>
        <w:spacing w:before="0" w:after="40" w:line="360" w:lineRule="auto"/>
        <w:ind w:left="240"/>
      </w:pPr>
      <w:r>
        <w:rPr>
          <w:rFonts w:ascii="Times New Roman" w:hAnsi="Times New Roman"/>
          <w:b w:val="0"/>
          <w:i w:val="0"/>
          <w:sz w:val="26"/>
        </w:rPr>
        <w:t>– Ví dụ tự chọn được phân tích đủ cả hai vế: nhu cầu và năng lực</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Chọn một sản phẩm hoặc dịch vụ em thường dùng (đồ uống, đồ dùng học tập, ứng dụng trên điện thoại...) và mô tả lại nó bằng ba câu hỏi của chủ đề: nỗi đau là gì, giải pháp là gì, khách hàng là ai. Sau đó chỉ ra một chỗ trong mô tả của em đang dựa vào phỏng đoán, và cách kiểm chứng chỗ đó.</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Trả lời đủ và cụ thể cả ba câu hỏi, không mô tả chung chung</w:t>
      </w:r>
    </w:p>
    <w:p>
      <w:pPr>
        <w:spacing w:before="0" w:after="40" w:line="360" w:lineRule="auto"/>
        <w:ind w:left="240"/>
      </w:pPr>
      <w:r>
        <w:rPr>
          <w:rFonts w:ascii="Times New Roman" w:hAnsi="Times New Roman"/>
          <w:b w:val="0"/>
          <w:i w:val="0"/>
          <w:sz w:val="26"/>
        </w:rPr>
        <w:t>– Nỗi đau được nêu từ góc nhìn khách hàng, không phải từ tính năng sản phẩm</w:t>
      </w:r>
    </w:p>
    <w:p>
      <w:pPr>
        <w:spacing w:before="0" w:after="40" w:line="360" w:lineRule="auto"/>
        <w:ind w:left="240"/>
      </w:pPr>
      <w:r>
        <w:rPr>
          <w:rFonts w:ascii="Times New Roman" w:hAnsi="Times New Roman"/>
          <w:b w:val="0"/>
          <w:i w:val="0"/>
          <w:sz w:val="26"/>
        </w:rPr>
        <w:t>– Chỉ ra đúng một giả định chưa kiểm chứng và một cách thu thập dữ liệu khả thi</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Viết một chân dung khách hàng (Customer Persona) cho một dự án kinh doanh giả định của em, gồm đủ bốn lớp: nhân khẩu học, hành vi, vị trí địa lý và ít nhất một nhu cầu tiềm ẩn. Từ chân dung đó, em rút ra điểm bán hàng độc nhất (USP) nào cho sản phẩm?</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Persona có đủ bốn lớp thông tin, cụ thể đến mức hình dung được một người</w:t>
      </w:r>
    </w:p>
    <w:p>
      <w:pPr>
        <w:spacing w:before="0" w:after="40" w:line="360" w:lineRule="auto"/>
        <w:ind w:left="240"/>
      </w:pPr>
      <w:r>
        <w:rPr>
          <w:rFonts w:ascii="Times New Roman" w:hAnsi="Times New Roman"/>
          <w:b w:val="0"/>
          <w:i w:val="0"/>
          <w:sz w:val="26"/>
        </w:rPr>
        <w:t>– Nhu cầu tiềm ẩn là điều khách chưa nói ra, không lặp lại nhu cầu đã nêu</w:t>
      </w:r>
    </w:p>
    <w:p>
      <w:pPr>
        <w:spacing w:before="0" w:after="40" w:line="360" w:lineRule="auto"/>
        <w:ind w:left="240"/>
      </w:pPr>
      <w:r>
        <w:rPr>
          <w:rFonts w:ascii="Times New Roman" w:hAnsi="Times New Roman"/>
          <w:b w:val="0"/>
          <w:i w:val="0"/>
          <w:sz w:val="26"/>
        </w:rPr>
        <w:t>– USP gắn trực tiếp với persona và khác biệt so với sản phẩm hiện có</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2.2 — Đánh giá cơ hội phát triển dự án</w:t>
      </w:r>
    </w:p>
    <w:p>
      <w:pPr>
        <w:spacing w:before="0" w:after="80" w:line="360" w:lineRule="auto"/>
      </w:pPr>
      <w:r>
        <w:rPr>
          <w:rFonts w:ascii="Times New Roman" w:hAnsi="Times New Roman"/>
          <w:b/>
          <w:i w:val="0"/>
          <w:sz w:val="26"/>
        </w:rPr>
        <w:t>Câu 4. Vì sao một dự án có lãi trên giấy vẫn có thể phải đóng cửa chỉ sau vài tháng? Giải thích bằng khái niệm tính khả thi kinh tế và dòng tiền, rồi đề xuất hai việc người khởi nghiệp nên chuẩn bị trước khi bắt đầu.</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được "có lãi" với "duy trì được dòng tiền"</w:t>
      </w:r>
    </w:p>
    <w:p>
      <w:pPr>
        <w:spacing w:before="0" w:after="40" w:line="360" w:lineRule="auto"/>
        <w:ind w:left="240"/>
      </w:pPr>
      <w:r>
        <w:rPr>
          <w:rFonts w:ascii="Times New Roman" w:hAnsi="Times New Roman"/>
          <w:b w:val="0"/>
          <w:i w:val="0"/>
          <w:sz w:val="26"/>
        </w:rPr>
        <w:t>– Giải thích được giai đoạn đầu doanh thu thấp mà chi phí vẫn phát sinh đều</w:t>
      </w:r>
    </w:p>
    <w:p>
      <w:pPr>
        <w:spacing w:before="0" w:after="40" w:line="360" w:lineRule="auto"/>
        <w:ind w:left="240"/>
      </w:pPr>
      <w:r>
        <w:rPr>
          <w:rFonts w:ascii="Times New Roman" w:hAnsi="Times New Roman"/>
          <w:b w:val="0"/>
          <w:i w:val="0"/>
          <w:sz w:val="26"/>
        </w:rPr>
        <w:t>– Hai đề xuất cụ thể, làm được trước khi khởi sự</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Chọn một thị trường quen thuộc quanh em (ví dụ quán ăn, quán cà phê hoặc dịch vụ gần trường). Phân tích hai đối thủ trực tiếp để tìm một "khoảng trống thị trường", và cho biết lợi thế nào của em có thể trở thành lợi thế cạnh tranh bền vững thay vì chỉ cạnh tranh bằng giá.</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được cả điểm mạnh và điểm yếu của từng đối thủ</w:t>
      </w:r>
    </w:p>
    <w:p>
      <w:pPr>
        <w:spacing w:before="0" w:after="40" w:line="360" w:lineRule="auto"/>
        <w:ind w:left="240"/>
      </w:pPr>
      <w:r>
        <w:rPr>
          <w:rFonts w:ascii="Times New Roman" w:hAnsi="Times New Roman"/>
          <w:b w:val="0"/>
          <w:i w:val="0"/>
          <w:sz w:val="26"/>
        </w:rPr>
        <w:t>– Khoảng trống là nhu cầu khách hàng chưa được đáp ứng tốt, có lý do đi kèm</w:t>
      </w:r>
    </w:p>
    <w:p>
      <w:pPr>
        <w:spacing w:before="0" w:after="40" w:line="360" w:lineRule="auto"/>
        <w:ind w:left="240"/>
      </w:pPr>
      <w:r>
        <w:rPr>
          <w:rFonts w:ascii="Times New Roman" w:hAnsi="Times New Roman"/>
          <w:b w:val="0"/>
          <w:i w:val="0"/>
          <w:sz w:val="26"/>
        </w:rPr>
        <w:t>– Lợi thế đề xuất khó bị bắt chước, có giải thích vì sao giá rẻ không bền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Giả sử khảo sát nhỏ của nhóm em cho kết quả trái với kỳ vọng ban đầu: khách hàng không quan tâm đến điểm mà nhóm cho là hấp dẫn nhất. Theo tinh thần ra quyết định dựa trên dữ liệu, nhóm nên điều chỉnh, đổi hướng hay dừng lại? Nêu tiêu chí để chọn.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Coi dữ liệu trái kỳ vọng là thông tin có giá trị, không gạt bỏ vì cảm tính</w:t>
      </w:r>
    </w:p>
    <w:p>
      <w:pPr>
        <w:spacing w:before="0" w:after="40" w:line="360" w:lineRule="auto"/>
        <w:ind w:left="240"/>
      </w:pPr>
      <w:r>
        <w:rPr>
          <w:rFonts w:ascii="Times New Roman" w:hAnsi="Times New Roman"/>
          <w:b w:val="0"/>
          <w:i w:val="0"/>
          <w:sz w:val="26"/>
        </w:rPr>
        <w:t>– Có tiêu chí rõ ràng để phân biệt điều chỉnh, đổi hướng và dừng</w:t>
      </w:r>
    </w:p>
    <w:p>
      <w:pPr>
        <w:spacing w:before="0" w:after="40" w:line="360" w:lineRule="auto"/>
        <w:ind w:left="240"/>
      </w:pPr>
      <w:r>
        <w:rPr>
          <w:rFonts w:ascii="Times New Roman" w:hAnsi="Times New Roman"/>
          <w:b w:val="0"/>
          <w:i w:val="0"/>
          <w:sz w:val="26"/>
        </w:rPr>
        <w:t>– Nhận ra phát hiện sớm rẻ hơn phát hiện sau khi đã đầu tư lớn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Câu tích hợp — Chương 2 và bài thu hoạch</w:t>
      </w:r>
    </w:p>
    <w:p>
      <w:pPr>
        <w:spacing w:before="0" w:after="80" w:line="360" w:lineRule="auto"/>
      </w:pPr>
      <w:r>
        <w:rPr>
          <w:rFonts w:ascii="Times New Roman" w:hAnsi="Times New Roman"/>
          <w:b/>
          <w:i w:val="0"/>
          <w:sz w:val="26"/>
        </w:rPr>
        <w:t>Câu 7. Với ý tưởng kinh doanh giả định em dự định dùng cho bài thu hoạch cuối học phần, hãy viết phần "Đánh giá cơ hội" gồm: nỗi đau, giải pháp, chân dung khách hàng và USP; khả thi kinh tế, kỹ thuật, đối thủ và rào cản gia nhập; đối chiếu nguồn lực bản thân, đạo đức kinh doanh và tính bền vững. Cuối cùng, kết luận có nên theo đuổi ý tưởng không và vì sao.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Đi đủ các bước theo đúng thứ tự của quy trình đánh giá cơ hội</w:t>
      </w:r>
    </w:p>
    <w:p>
      <w:pPr>
        <w:spacing w:before="0" w:after="40" w:line="360" w:lineRule="auto"/>
        <w:ind w:left="240"/>
      </w:pPr>
      <w:r>
        <w:rPr>
          <w:rFonts w:ascii="Times New Roman" w:hAnsi="Times New Roman"/>
          <w:b w:val="0"/>
          <w:i w:val="0"/>
          <w:sz w:val="26"/>
        </w:rPr>
        <w:t>– Mỗi nhận định có dữ liệu hoặc nguồn kiểm chứng; số liệu tự giả định được ghi rõ là giả định</w:t>
      </w:r>
    </w:p>
    <w:p>
      <w:pPr>
        <w:spacing w:before="0" w:after="40" w:line="360" w:lineRule="auto"/>
        <w:ind w:left="240"/>
      </w:pPr>
      <w:r>
        <w:rPr>
          <w:rFonts w:ascii="Times New Roman" w:hAnsi="Times New Roman"/>
          <w:b w:val="0"/>
          <w:i w:val="0"/>
          <w:sz w:val="26"/>
        </w:rPr>
        <w:t>– Kết luận rõ ràng, nhất quán với các phân tích phía trên, có tính đến đạo đức và bền vững</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