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5: MARKETING CHO DOANH NGHIỆP MỚI</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HƯỚNG DẪN LÀM BÀI</w:t>
      </w:r>
    </w:p>
    <w:p>
      <w:pPr>
        <w:spacing w:before="0" w:after="120" w:line="360" w:lineRule="auto"/>
      </w:pPr>
      <w:r>
        <w:rPr>
          <w:rFonts w:ascii="Times New Roman" w:hAnsi="Times New Roman"/>
          <w:b w:val="0"/>
          <w:i w:val="0"/>
          <w:sz w:val="26"/>
        </w:rPr>
        <w:t>Đây là bài ôn tập tự luận để tự đánh giá mức độ nắm bài sau khi xem hết hai video Chương 5, không phải bài nộp lấy điểm. Mỗi câu nên viết từ nửa trang đến một trang; viết xong, dùng danh sách "Tự kiểm những ý cần có" dưới mỗi câu để tự soát bài.</w:t>
      </w:r>
    </w:p>
    <w:p>
      <w:pPr>
        <w:spacing w:before="0" w:after="80" w:line="360" w:lineRule="auto"/>
      </w:pPr>
      <w:r>
        <w:rPr>
          <w:rFonts w:ascii="Times New Roman" w:hAnsi="Times New Roman"/>
          <w:b/>
          <w:i w:val="0"/>
          <w:sz w:val="28"/>
        </w:rPr>
        <w:t>5.1 — Thị trường mục tiêu, định vị và đối tượng khách hàng (STP)</w:t>
      </w:r>
    </w:p>
    <w:p>
      <w:pPr>
        <w:spacing w:before="0" w:after="80" w:line="360" w:lineRule="auto"/>
      </w:pPr>
      <w:r>
        <w:rPr>
          <w:rFonts w:ascii="Times New Roman" w:hAnsi="Times New Roman"/>
          <w:b/>
          <w:i w:val="0"/>
          <w:sz w:val="26"/>
        </w:rPr>
        <w:t>Câu 1. Chọn một nông sản hoặc sản phẩm thủ công của địa phương em (giả định). Hãy phân khúc thị trường của sản phẩm theo hai tiêu chí phù hợp, chọn một phân khúc làm thị trường mục tiêu và giải thích lựa chọn dựa trên nguồn lực của một doanh nghiệp mới. Nếu bỏ qua bước phân khúc mà đi thẳng vào quảng bá, doanh nghiệp sẽ gặp hệ quả gì?</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Hai tiêu chí phân khúc được chọn có lý do, cho ra các nhóm khách hàng khác nhau rõ rệt</w:t>
      </w:r>
    </w:p>
    <w:p>
      <w:pPr>
        <w:spacing w:before="0" w:after="40" w:line="360" w:lineRule="auto"/>
        <w:ind w:left="240"/>
      </w:pPr>
      <w:r>
        <w:rPr>
          <w:rFonts w:ascii="Times New Roman" w:hAnsi="Times New Roman"/>
          <w:b w:val="0"/>
          <w:i w:val="0"/>
          <w:sz w:val="26"/>
        </w:rPr>
        <w:t>– Lựa chọn thị trường mục tiêu được biện luận bằng nguồn lực và giá trị nhóm đó mang lại, không chỉ vì 'đông khách'</w:t>
      </w:r>
    </w:p>
    <w:p>
      <w:pPr>
        <w:spacing w:before="0" w:after="40" w:line="360" w:lineRule="auto"/>
        <w:ind w:left="240"/>
      </w:pPr>
      <w:r>
        <w:rPr>
          <w:rFonts w:ascii="Times New Roman" w:hAnsi="Times New Roman"/>
          <w:b w:val="0"/>
          <w:i w:val="0"/>
          <w:sz w:val="26"/>
        </w:rPr>
        <w:t>– Nêu được hệ quả cụ thể của việc bỏ qua phân khúc (thông điệp loãng, chi phí Marketing phân tán)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Một nhóm sinh viên (giả định) muốn mở dịch vụ giao cơm trưa cho nhân viên văn phòng. Hãy dựng chân dung khách hàng mục tiêu của nhóm, trong đó có ít nhất hai 'nỗi đau' (pain points) cụ thể. Sau đó cho biết chân dung này làm thay đổi nội dung quảng cáo và lựa chọn kênh truyền thông của nhóm như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Chân dung có cả yếu tố nhân khẩu học lẫn thói quen, sở thích, không dừng ở độ tuổi và thu nhập</w:t>
      </w:r>
    </w:p>
    <w:p>
      <w:pPr>
        <w:spacing w:before="0" w:after="40" w:line="360" w:lineRule="auto"/>
        <w:ind w:left="240"/>
      </w:pPr>
      <w:r>
        <w:rPr>
          <w:rFonts w:ascii="Times New Roman" w:hAnsi="Times New Roman"/>
          <w:b w:val="0"/>
          <w:i w:val="0"/>
          <w:sz w:val="26"/>
        </w:rPr>
        <w:t>– Nỗi đau cụ thể, gắn với việc sản phẩm có thể giải quyết</w:t>
      </w:r>
    </w:p>
    <w:p>
      <w:pPr>
        <w:spacing w:before="0" w:after="40" w:line="360" w:lineRule="auto"/>
        <w:ind w:left="240"/>
      </w:pPr>
      <w:r>
        <w:rPr>
          <w:rFonts w:ascii="Times New Roman" w:hAnsi="Times New Roman"/>
          <w:b w:val="0"/>
          <w:i w:val="0"/>
          <w:sz w:val="26"/>
        </w:rPr>
        <w:t>– Chỉ ra được mối nối từ chân dung khách hàng sang thông điệp và kênh truyền thông</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Một nhóm khởi nghiệp tuyên bố: 'Sản phẩm của chúng tôi chất lượng tốt, giá hợp lý, phục vụ mọi người.' Hãy phân tích vì sao câu này chưa phải là một định vị. Dùng bước phân tích đối thủ cạnh tranh, em đề xuất nhóm nên tìm USP và thị trường ngách như thế nào? Đâu là ranh giới giữa định vị khác biệt và định vị gian dối?</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Chỉ ra được câu tuyên bố thiếu khách hàng mục tiêu và thiếu điểm khác biệt so với đối thủ</w:t>
      </w:r>
    </w:p>
    <w:p>
      <w:pPr>
        <w:spacing w:before="0" w:after="40" w:line="360" w:lineRule="auto"/>
        <w:ind w:left="240"/>
      </w:pPr>
      <w:r>
        <w:rPr>
          <w:rFonts w:ascii="Times New Roman" w:hAnsi="Times New Roman"/>
          <w:b w:val="0"/>
          <w:i w:val="0"/>
          <w:sz w:val="26"/>
        </w:rPr>
        <w:t>– Mô tả cách phân tích đối thủ để chọn một góc độ khác biệt chưa ai khai thác</w:t>
      </w:r>
    </w:p>
    <w:p>
      <w:pPr>
        <w:spacing w:before="0" w:after="40" w:line="360" w:lineRule="auto"/>
        <w:ind w:left="240"/>
      </w:pPr>
      <w:r>
        <w:rPr>
          <w:rFonts w:ascii="Times New Roman" w:hAnsi="Times New Roman"/>
          <w:b w:val="0"/>
          <w:i w:val="0"/>
          <w:sz w:val="26"/>
        </w:rPr>
        <w:t>– Nêu rõ ranh giới đạo đức: định vị phải dựa trên điều có thật, kiểm chứng được</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5.2 — Xây dựng nhãn hiệu và Marketing hỗn hợp</w:t>
      </w:r>
    </w:p>
    <w:p>
      <w:pPr>
        <w:spacing w:before="0" w:after="80" w:line="360" w:lineRule="auto"/>
      </w:pPr>
      <w:r>
        <w:rPr>
          <w:rFonts w:ascii="Times New Roman" w:hAnsi="Times New Roman"/>
          <w:b/>
          <w:i w:val="0"/>
          <w:sz w:val="26"/>
        </w:rPr>
        <w:t>Câu 4. Dựa trên định vị minh họa của chị Hoa ('món ăn vặt lành mạnh, nguồn gốc rõ ràng từ nông dân Vĩnh Long'), hãy đề xuất một slogan, định hướng màu sắc chủ đạo và dàn ý một câu chuyện thương hiệu. Giải thích vì sao các thành phần này nhất quán với định vị, và điều gì khiến một câu chuyện thương hiệu trở nên chân thực thay vì sáo rỗng.</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Slogan ngắn, dễ nhớ và truyền tải đúng giá trị cốt lõi đã định vị</w:t>
      </w:r>
    </w:p>
    <w:p>
      <w:pPr>
        <w:spacing w:before="0" w:after="40" w:line="360" w:lineRule="auto"/>
        <w:ind w:left="240"/>
      </w:pPr>
      <w:r>
        <w:rPr>
          <w:rFonts w:ascii="Times New Roman" w:hAnsi="Times New Roman"/>
          <w:b w:val="0"/>
          <w:i w:val="0"/>
          <w:sz w:val="26"/>
        </w:rPr>
        <w:t>– Màu sắc và câu chuyện thương hiệu được giải thích bằng định vị, không chỉ vì 'đẹp'</w:t>
      </w:r>
    </w:p>
    <w:p>
      <w:pPr>
        <w:spacing w:before="0" w:after="40" w:line="360" w:lineRule="auto"/>
        <w:ind w:left="240"/>
      </w:pPr>
      <w:r>
        <w:rPr>
          <w:rFonts w:ascii="Times New Roman" w:hAnsi="Times New Roman"/>
          <w:b w:val="0"/>
          <w:i w:val="0"/>
          <w:sz w:val="26"/>
        </w:rPr>
        <w:t>– Phân biệt được câu chuyện thật, có chi tiết kiểm chứng được, với quảng cáo khoác chi tiết văn hóa cho có</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So sánh hai sản phẩm minh họa của học phần: bánh khoai lang đóng gói của chị Hoa và bình gốm đỏ thiết kế mới của dự án gốm đỏ Vĩnh Long. Với mỗi sản phẩm, em chọn chiến lược giá nào và kênh phân phối, chiêu thị chính nào? Giải thích lựa chọn dựa trên khách hàng mục tiêu, và chỉ ra rủi ro nếu hai sản phẩm đổi chiến lược giá cho nhau.</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Chọn chiến lược giá có lý do gắn với Targeting và tính độc đáo của sản phẩm</w:t>
      </w:r>
    </w:p>
    <w:p>
      <w:pPr>
        <w:spacing w:before="0" w:after="40" w:line="360" w:lineRule="auto"/>
        <w:ind w:left="240"/>
      </w:pPr>
      <w:r>
        <w:rPr>
          <w:rFonts w:ascii="Times New Roman" w:hAnsi="Times New Roman"/>
          <w:b w:val="0"/>
          <w:i w:val="0"/>
          <w:sz w:val="26"/>
        </w:rPr>
        <w:t>– Kênh Place và Promotion phù hợp với thói quen của khách hàng mục tiêu</w:t>
      </w:r>
    </w:p>
    <w:p>
      <w:pPr>
        <w:spacing w:before="0" w:after="40" w:line="360" w:lineRule="auto"/>
        <w:ind w:left="240"/>
      </w:pPr>
      <w:r>
        <w:rPr>
          <w:rFonts w:ascii="Times New Roman" w:hAnsi="Times New Roman"/>
          <w:b w:val="0"/>
          <w:i w:val="0"/>
          <w:sz w:val="26"/>
        </w:rPr>
        <w:t>– Phân tích được rủi ro khi chiến lược giá lệch với định vị</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Một hộ gia đình người dân tộc thiểu số (giả định) muốn mở dịch vụ homestay kết hợp trải nghiệm văn hóa. Hãy phân tích ba yếu tố People, Process và Physical Evidence trong 7P cho dịch vụ này. Hộ gia đình nên dùng phản hồi khách hàng và Marketing số thế nào để xây dựng lòng trung thành, mà không 'tô vẽ' bản sắc văn hóa?</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tích đủ ba yếu tố People, Process, Physical Evidence với ví dụ cụ thể cho homestay</w:t>
      </w:r>
    </w:p>
    <w:p>
      <w:pPr>
        <w:spacing w:before="0" w:after="40" w:line="360" w:lineRule="auto"/>
        <w:ind w:left="240"/>
      </w:pPr>
      <w:r>
        <w:rPr>
          <w:rFonts w:ascii="Times New Roman" w:hAnsi="Times New Roman"/>
          <w:b w:val="0"/>
          <w:i w:val="0"/>
          <w:sz w:val="26"/>
        </w:rPr>
        <w:t>– Đưa ra cách thu và dùng Feedback để điều chỉnh dịch vụ, gắn với Brand Loyalty</w:t>
      </w:r>
    </w:p>
    <w:p>
      <w:pPr>
        <w:spacing w:before="0" w:after="40" w:line="360" w:lineRule="auto"/>
        <w:ind w:left="240"/>
      </w:pPr>
      <w:r>
        <w:rPr>
          <w:rFonts w:ascii="Times New Roman" w:hAnsi="Times New Roman"/>
          <w:b w:val="0"/>
          <w:i w:val="0"/>
          <w:sz w:val="26"/>
        </w:rPr>
        <w:t>– Nêu rõ yêu cầu trung thực về bản sắc văn hóa, tránh quảng cáo phóng đại</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Tổng hợp — Chương 5 và bài thu hoạch</w:t>
      </w:r>
    </w:p>
    <w:p>
      <w:pPr>
        <w:spacing w:before="0" w:after="80" w:line="360" w:lineRule="auto"/>
      </w:pPr>
      <w:r>
        <w:rPr>
          <w:rFonts w:ascii="Times New Roman" w:hAnsi="Times New Roman"/>
          <w:b/>
          <w:i w:val="0"/>
          <w:sz w:val="26"/>
        </w:rPr>
        <w:t>Câu 7. Với kế hoạch kinh doanh giả định em đang chuẩn bị cho bài thu hoạch, hãy viết phần Marketing gồm: tóm tắt STP và một câu định vị; 4P (hoặc 7P nếu là dịch vụ); một kế hoạch truyền thông ít tốn kém có dùng công cụ số để đo lường. Chỉ ra ít nhất hai điểm phần Marketing này phải khớp với các chương trước (ý tưởng và khách hàng ở Chương 2, chi phí và vốn ở Chương 3, mô hình pháp lý ở Chương 4).</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STP, câu định vị và 4P/7P nhất quán với nhau, không mâu thuẫn</w:t>
      </w:r>
    </w:p>
    <w:p>
      <w:pPr>
        <w:spacing w:before="0" w:after="40" w:line="360" w:lineRule="auto"/>
        <w:ind w:left="240"/>
      </w:pPr>
      <w:r>
        <w:rPr>
          <w:rFonts w:ascii="Times New Roman" w:hAnsi="Times New Roman"/>
          <w:b w:val="0"/>
          <w:i w:val="0"/>
          <w:sz w:val="26"/>
        </w:rPr>
        <w:t>– Kế hoạch truyền thông khả thi với nguồn lực doanh nghiệp mới, có cách đo lường bằng công cụ số</w:t>
      </w:r>
    </w:p>
    <w:p>
      <w:pPr>
        <w:spacing w:before="0" w:after="40" w:line="360" w:lineRule="auto"/>
        <w:ind w:left="240"/>
      </w:pPr>
      <w:r>
        <w:rPr>
          <w:rFonts w:ascii="Times New Roman" w:hAnsi="Times New Roman"/>
          <w:b w:val="0"/>
          <w:i w:val="0"/>
          <w:sz w:val="26"/>
        </w:rPr>
        <w:t>– Liên kết được ít nhất hai điểm với các chương trước (ví dụ giá bán phải bù được chi phí, kênh bán phù hợp mô hình pháp lý)</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