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3, Chủ đề 2: Tỷ suất lợi nhuận trên vốn đầu tư (ROI) — chỉ số bổ sung cho điểm hòa vốn</w:t>
      </w:r>
    </w:p>
    <w:p>
      <w:pPr>
        <w:spacing w:before="0" w:after="160" w:line="360" w:lineRule="auto"/>
      </w:pPr>
      <w:r>
        <w:rPr>
          <w:rFonts w:ascii="Times New Roman" w:hAnsi="Times New Roman"/>
          <w:b w:val="0"/>
          <w:i w:val="0"/>
          <w:sz w:val="26"/>
        </w:rPr>
        <w:t>Video Chủ đề 3.2 đã trình bày định phí, biến phí, điểm hòa vốn, tốc độ tiêu tiền (burn rate), thời gian tồn tại của dòng tiền (runway), và phân biệt lợi nhuận với dòng tiền. Tài liệu tự nghiên cứu này giới thiệu thêm chỉ số "Tỷ suất lợi nhuận trên vốn đầu tư" (Return on Investment — ROI) — tỷ lệ giữa lợi nhuận thu được và số vốn đã bỏ ra, thường dùng để nhà đầu tư so sánh hiệu quả giữa nhiều dự án khác nhau.</w:t>
        <w:br/>
        <w:br/>
        <w:t>ROI khác điểm hòa vốn ở chỗ: điểm hòa vốn chỉ cho biết khi nào dự án hết lỗ, còn ROI đo mức độ sinh lời sau khi đã vượt qua điểm hòa vốn đó — hai chỉ số bổ sung cho nhau, không thay thế nhau. Một lưu ý quan trọng khi tính ROI là phải xác định rõ khoảng thời gian tính toán (ví dụ theo năm), vì cùng một số lợi nhuận nhưng đạt được trong ba tháng hay trong ba năm sẽ cho thấy mức độ hiệu quả rất khác nhau, điều mà con số ROI đơn lẻ không tự nói lên nếu không ghi rõ mốc thời gian đi kèm. Sinh viên nên đọc thêm giáo trình [1], phần các chỉ tiêu tài chính đánh giá hiệu quả dự án kinh doanh, để nắm công thức tính và cách trình bày ROI trong một bộ hồ sơ tài chính đầy đủ, bên cạnh các chỉ số đã học trong video.</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ROI khác điểm hòa vốn ở điểm nào? Vì sao nhà đầu tư thường quan tâm ROI hơn là chỉ hỏi "bao giờ hòa vốn"?</w:t>
      </w:r>
    </w:p>
    <w:p>
      <w:pPr>
        <w:spacing w:before="0" w:after="160" w:line="360" w:lineRule="auto"/>
      </w:pPr>
      <w:r>
        <w:rPr>
          <w:rFonts w:ascii="Times New Roman" w:hAnsi="Times New Roman"/>
          <w:b w:val="0"/>
          <w:i w:val="0"/>
          <w:sz w:val="26"/>
        </w:rPr>
        <w:t>2. Hãy tính thử ROI cho ví dụ chị Hoa nếu đầu tư 10 triệu đồng và sau một năm lợi nhuận ròng thu được là 15 triệu đồng.</w:t>
      </w:r>
    </w:p>
    <w:p>
      <w:pPr>
        <w:spacing w:before="0" w:after="160" w:line="360" w:lineRule="auto"/>
      </w:pPr>
      <w:r>
        <w:rPr>
          <w:rFonts w:ascii="Times New Roman" w:hAnsi="Times New Roman"/>
          <w:b w:val="0"/>
          <w:i w:val="0"/>
          <w:sz w:val="26"/>
        </w:rPr>
        <w:t>3. Một dự án có ROI cao nhưng runway ngắn thì có nên đầu tư ngay không? Vì sao?</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